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7849669"/>
    <w:bookmarkEnd w:id="0"/>
    <w:p w14:paraId="0A23EBA3" w14:textId="55C74FF3" w:rsidR="00633C5A" w:rsidRPr="00C43EF5" w:rsidRDefault="005142EC" w:rsidP="00633C5A">
      <w:pPr>
        <w:ind w:right="-1134" w:hanging="1134"/>
      </w:pPr>
      <w:r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2F910" wp14:editId="1435191E">
                <wp:simplePos x="0" y="0"/>
                <wp:positionH relativeFrom="column">
                  <wp:posOffset>-354330</wp:posOffset>
                </wp:positionH>
                <wp:positionV relativeFrom="paragraph">
                  <wp:posOffset>2301240</wp:posOffset>
                </wp:positionV>
                <wp:extent cx="6315075" cy="533400"/>
                <wp:effectExtent l="0" t="0" r="0" b="0"/>
                <wp:wrapNone/>
                <wp:docPr id="861037657" name="Casella di testo 861037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5B01B" w14:textId="08FD4882" w:rsidR="0003296F" w:rsidRPr="00C43EF5" w:rsidRDefault="00C43EF5" w:rsidP="005142EC">
                            <w:pPr>
                              <w:rPr>
                                <w:rFonts w:ascii="Montserrat Light" w:hAnsi="Montserrat Light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Catastrophic risk insurance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2F910" id="_x0000_t202" coordsize="21600,21600" o:spt="202" path="m,l,21600r21600,l21600,xe">
                <v:stroke joinstyle="miter"/>
                <v:path gradientshapeok="t" o:connecttype="rect"/>
              </v:shapetype>
              <v:shape id="Casella di testo 861037657" o:spid="_x0000_s1026" type="#_x0000_t202" style="position:absolute;margin-left:-27.9pt;margin-top:181.2pt;width:497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zkFgIAACwEAAAOAAAAZHJzL2Uyb0RvYy54bWysU9tuGyEQfa/Uf0C817u+Je3K68hN5KpS&#10;lERyqjxjFrwrAUMBe9f9+g7s+qK0T1VfYGCGuZxzWNx1WpGDcL4BU9LxKKdEGA5VY3Yl/fG6/vSZ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vJmO5/ntnBKOvvl0OssTrtnltXU+fBOgSTRK6pCWhBY7&#10;PPqAFTH0FBKLGVg3SiVqlCFtrDDP04OzB18ogw8vvUYrdNtuGGAL1RHnctBT7i1fN1j8kfnwwhxy&#10;jKOgbsMzLlIBFoHBoqQG9+tv9zEeoUcvJS1qpqT+5545QYn6bpCUL+PZLIosHWbz2wke3LVne+0x&#10;e30PKMsx/hDLkxnjgzqZ0oF+Q3mvYlV0McOxdknDybwPvZLxe3CxWqUglJVl4dFsLI+pI5wR2tfu&#10;jTk74B+QuSc4qYsV72joY3siVvsAskkcRYB7VAfcUZKJuuH7RM1fn1PU5ZMvfwMAAP//AwBQSwME&#10;FAAGAAgAAAAhAGCuAF3jAAAACwEAAA8AAABkcnMvZG93bnJldi54bWxMjzFPwzAUhHck/oP1kNha&#10;hzQJIcSpqkgVEoKhpQvbS+wmEfZziN028OsxE4ynO919V65no9lZTW6wJOBuGQFT1Fo5UCfg8LZd&#10;5MCcR5KoLSkBX8rBurq+KrGQ9kI7dd77joUScgUK6L0fC85d2yuDbmlHRcE72smgD3LquJzwEsqN&#10;5nEUZdzgQGGhx1HVvWo/9icj4LnevuKuiU3+reunl+Nm/Dy8p0Lc3sybR2Bezf4vDL/4AR2qwNTY&#10;E0nHtIBFmgZ0L2CVxQmwkHhY5ffAGgFJkiXAq5L//1D9AAAA//8DAFBLAQItABQABgAIAAAAIQC2&#10;gziS/gAAAOEBAAATAAAAAAAAAAAAAAAAAAAAAABbQ29udGVudF9UeXBlc10ueG1sUEsBAi0AFAAG&#10;AAgAAAAhADj9If/WAAAAlAEAAAsAAAAAAAAAAAAAAAAALwEAAF9yZWxzLy5yZWxzUEsBAi0AFAAG&#10;AAgAAAAhABDUHOQWAgAALAQAAA4AAAAAAAAAAAAAAAAALgIAAGRycy9lMm9Eb2MueG1sUEsBAi0A&#10;FAAGAAgAAAAhAGCuAF3jAAAACwEAAA8AAAAAAAAAAAAAAAAAcAQAAGRycy9kb3ducmV2LnhtbFBL&#10;BQYAAAAABAAEAPMAAACABQAAAAA=&#10;" filled="f" stroked="f" strokeweight=".5pt">
                <v:textbox>
                  <w:txbxContent>
                    <w:p w14:paraId="2945B01B" w14:textId="08FD4882" w:rsidR="0003296F" w:rsidRPr="00C43EF5" w:rsidRDefault="00C43EF5" w:rsidP="005142EC">
                      <w:pPr>
                        <w:rPr>
                          <w:rFonts w:ascii="Montserrat Light" w:hAnsi="Montserrat Light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>Catastrophic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 risk insurance</w:t>
                      </w:r>
                    </w:p>
                  </w:txbxContent>
                </v:textbox>
              </v:shape>
            </w:pict>
          </mc:Fallback>
        </mc:AlternateContent>
      </w:r>
      <w:r w:rsidR="00921212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D0CD80" wp14:editId="6E3ECD44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5715BB15" w:rsidR="009E0483" w:rsidRPr="00C43EF5" w:rsidRDefault="00E96000" w:rsidP="001418D4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C43EF5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CB13B0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AA238B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C43EF5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2/</w:t>
                            </w:r>
                            <w:r w:rsidR="00574800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AA238B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CD80" id="Casella di testo 3" o:spid="_x0000_s1027" type="#_x0000_t202" style="position:absolute;margin-left:375pt;margin-top:42.55pt;width:132pt;height:26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a2GAIAADMEAAAOAAAAZHJzL2Uyb0RvYy54bWysU02P2yAQvVfqf0DcGzuJ422tOKt0V6kq&#10;RbsrZas9EwyxJcxQILHTX98B50vbnqpeYGCG+XjvMb/vW0UOwroGdEnHo5QSoTlUjd6V9Mfr6tNn&#10;SpxnumIKtCjpUTh6v/j4Yd6ZQkygBlUJSzCJdkVnSlp7b4okcbwWLXMjMEKjU4Jtmcej3SWVZR1m&#10;b1UySdM86cBWxgIXzuHt4+Cki5hfSsH9s5ROeKJKir35uNq4bsOaLOas2Flm6oaf2mD/0EXLGo1F&#10;L6kemWdkb5s/UrUNt+BA+hGHNgEpGy7iDDjNOH03zaZmRsRZEBxnLjC5/5eWPx025sUS33+FHgkM&#10;gHTGFQ4vwzy9tG3YsVOCfoTweIFN9J7w8Ci/y7MUXRx902mWZ7OQJrm+Ntb5bwJaEoySWqQlosUO&#10;a+eH0HNIKKZh1SgVqVGadCXNp7M0Prh4MLnSWOPaa7B8v+1JU93MsYXqiONZGJh3hq8a7GHNnH9h&#10;FqnGtlG+/hkXqQBrwcmipAb762/3IR4ZQC8lHUqnpO7nnllBifqukZsv4ywLWouHbHY3wYO99Wxv&#10;PXrfPgCqc4wfxfBohnivzqa00L6hypehKrqY5li7pP5sPvhB0PhLuFguYxCqyzC/1hvDQ+qAakD4&#10;tX9j1pxo8EjgE5xFxop3bAyxAx/LvQfZRKoCzgOqJ/hRmZHs0y8K0r89x6jrX1/8BgAA//8DAFBL&#10;AwQUAAYACAAAACEAD0PF1OIAAAALAQAADwAAAGRycy9kb3ducmV2LnhtbEyPwU7DMBBE70j8g7WV&#10;uFE7hdAoxKmqSBUSgkNLL9yceJtEtdchdtvA1+Oe4La7M5p9U6wma9gZR987kpDMBTCkxumeWgn7&#10;j819BswHRVoZRyjhGz2sytubQuXaXWiL511oWQwhnysJXQhDzrlvOrTKz92AFLWDG60KcR1brkd1&#10;ieHW8IUQT9yqnuKHTg1Yddgcdycr4bXavKttvbDZj6le3g7r4Wv/mUp5N5vWz8ACTuHPDFf8iA5l&#10;ZKrdibRnRsIyFbFLkJClCbCrQSSP8VLH6WGZAS8L/r9D+QsAAP//AwBQSwECLQAUAAYACAAAACEA&#10;toM4kv4AAADhAQAAEwAAAAAAAAAAAAAAAAAAAAAAW0NvbnRlbnRfVHlwZXNdLnhtbFBLAQItABQA&#10;BgAIAAAAIQA4/SH/1gAAAJQBAAALAAAAAAAAAAAAAAAAAC8BAABfcmVscy8ucmVsc1BLAQItABQA&#10;BgAIAAAAIQDs/Ma2GAIAADMEAAAOAAAAAAAAAAAAAAAAAC4CAABkcnMvZTJvRG9jLnhtbFBLAQIt&#10;ABQABgAIAAAAIQAPQ8XU4gAAAAsBAAAPAAAAAAAAAAAAAAAAAHIEAABkcnMvZG93bnJldi54bWxQ&#10;SwUGAAAAAAQABADzAAAAgQUAAAAA&#10;" filled="f" stroked="f" strokeweight=".5pt">
                <v:textbox>
                  <w:txbxContent>
                    <w:p w14:paraId="2FE94803" w14:textId="5715BB15" w:rsidR="009E0483" w:rsidRPr="00C43EF5" w:rsidRDefault="00E96000" w:rsidP="001418D4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C43EF5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="00CB13B0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AA238B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C43EF5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2/</w:t>
                      </w:r>
                      <w:r w:rsidR="00574800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AA238B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808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C0DB" wp14:editId="21CBD5D8">
                <wp:simplePos x="0" y="0"/>
                <wp:positionH relativeFrom="column">
                  <wp:posOffset>-574675</wp:posOffset>
                </wp:positionH>
                <wp:positionV relativeFrom="paragraph">
                  <wp:posOffset>8989151</wp:posOffset>
                </wp:positionV>
                <wp:extent cx="5552440" cy="152781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68C8C2B4" w:rsidR="00BB4B87" w:rsidRPr="0020553F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val="it-IT" w:eastAsia="it-IT"/>
                              </w:rPr>
                              <w:t>MILAN</w:t>
                            </w:r>
                          </w:p>
                          <w:p w14:paraId="7B632276" w14:textId="78E2644E" w:rsidR="00BB4B87" w:rsidRPr="0020553F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  <w:t xml:space="preserve">Via Visconti di Modrone, 38 </w:t>
                            </w:r>
                            <w:r w:rsidR="008D1B5C" w:rsidRPr="0020553F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  <w:t xml:space="preserve">- </w:t>
                            </w:r>
                            <w:r w:rsidRPr="0020553F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  <w:t>20122 Milan</w:t>
                            </w:r>
                          </w:p>
                          <w:p w14:paraId="252E1236" w14:textId="04BF527B" w:rsidR="00BB4B87" w:rsidRPr="00C43EF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737D7981" w14:textId="1B8CFD82" w:rsidR="00BB4B87" w:rsidRPr="00C43EF5" w:rsidRDefault="00C406D5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Fiscal c</w:t>
                            </w:r>
                            <w:r w:rsidR="00BB4B87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od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e</w:t>
                            </w:r>
                            <w:r w:rsidR="00BB4B87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 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and VAT number </w:t>
                            </w:r>
                            <w:r w:rsidR="00BB4B87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09910630152</w:t>
                            </w:r>
                          </w:p>
                          <w:p w14:paraId="2FAB4C8A" w14:textId="77777777" w:rsidR="00BB4B87" w:rsidRPr="00C43EF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9A41B94" w14:textId="77777777" w:rsidR="00BB4B87" w:rsidRPr="00C43EF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FC0DB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ayGwIAADQEAAAOAAAAZHJzL2Uyb0RvYy54bWysU9tuGyEQfa/Uf0C813upN0lXXkduIleV&#10;rCSSU+UZs+BdiWUoYO+6X9+B9U1pn6q+wMAZ5nLOMLsfOkX2wroWdEWzSUqJ0BzqVm8r+uN1+emO&#10;EueZrpkCLSp6EI7ezz9+mPWmFDk0oGphCQbRruxNRRvvTZkkjjeiY24CRmgEJdiOeTzabVJb1mP0&#10;TiV5mt4kPdjaWODCObx9HEE6j/GlFNw/S+mEJ6qiWJuPq43rJqzJfMbKrWWmafmxDPYPVXSs1Zj0&#10;HOqReUZ2tv0jVNdyCw6kn3DoEpCy5SL2gN1k6btu1g0zIvaC5Dhzpsn9v7D8ab82L5b44SsMKGAg&#10;pDeudHgZ+hmk7cKOlRLEkcLDmTYxeMLxsiiKfDpFiCOWFfntXRaJTS7PjXX+m4COBKOiFnWJdLH9&#10;ynlMia4nl5BNw7JVKmqjNOkrevO5SOODM4IvlMaHl2KD5YfNQNq6ovmpkQ3UB+zPwii9M3zZYg0r&#10;5vwLs6g11o3z659xkQowFxwtShqwv/52H/xRAkQp6XF2Kup+7pgVlKjvGsX5kkU6fDxMi9scc9hr&#10;ZHON6F33ADieGf4Uw6MZ/L06mdJC94ZjvghZEWKaY+6K+pP54MeJxm/CxWIRnXC8DPMrvTY8hA6s&#10;BoZfhzdmzVEGjwo+wWnKWPlOjdF31GOx8yDbKFXgeWT1SD+OZlTw+I3C7F+fo9fls89/AwAA//8D&#10;AFBLAwQUAAYACAAAACEAvlxc/uQAAAANAQAADwAAAGRycy9kb3ducmV2LnhtbEyPwU7DMAyG70i8&#10;Q2Qkblu6QktXmk5TpQkJwWFjF25pk7UViVOabCt7+pkTHO3/0+/PxWqyhp306HuHAhbzCJjGxqke&#10;WwH7j80sA+aDRCWNQy3gR3tYlbc3hcyVO+NWn3ahZVSCPpcCuhCGnHPfdNpKP3eDRsoObrQy0Di2&#10;XI3yTOXW8DiKUm5lj3Shk4OuOt187Y5WwGu1eZfbOrbZxVQvb4f18L3/TIS4v5vWz8CCnsIfDL/6&#10;pA4lOdXuiMozI2C2jBJCKXhcJCkwQp6yhyWwmlZpksbAy4L//6K8AgAA//8DAFBLAQItABQABgAI&#10;AAAAIQC2gziS/gAAAOEBAAATAAAAAAAAAAAAAAAAAAAAAABbQ29udGVudF9UeXBlc10ueG1sUEsB&#10;Ai0AFAAGAAgAAAAhADj9If/WAAAAlAEAAAsAAAAAAAAAAAAAAAAALwEAAF9yZWxzLy5yZWxzUEsB&#10;Ai0AFAAGAAgAAAAhALWZRrIbAgAANAQAAA4AAAAAAAAAAAAAAAAALgIAAGRycy9lMm9Eb2MueG1s&#10;UEsBAi0AFAAGAAgAAAAhAL5cXP7kAAAADQEAAA8AAAAAAAAAAAAAAAAAdQQAAGRycy9kb3ducmV2&#10;LnhtbFBLBQYAAAAABAAEAPMAAACGBQAAAAA=&#10;" filled="f" stroked="f" strokeweight=".5pt">
                <v:textbox>
                  <w:txbxContent>
                    <w:p w14:paraId="7B9417D4" w14:textId="68C8C2B4" w:rsidR="00BB4B87" w:rsidRPr="0020553F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val="it-IT" w:eastAsia="it-IT"/>
                        </w:rPr>
                      </w:pPr>
                      <w:r w:rsidRPr="0020553F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val="it-IT" w:eastAsia="it-IT"/>
                        </w:rPr>
                        <w:t>MILAN</w:t>
                      </w:r>
                    </w:p>
                    <w:p w14:paraId="7B632276" w14:textId="78E2644E" w:rsidR="00BB4B87" w:rsidRPr="0020553F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</w:pPr>
                      <w:r w:rsidRPr="0020553F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  <w:t xml:space="preserve">Via Visconti di Modrone, 38 </w:t>
                      </w:r>
                      <w:r w:rsidR="008D1B5C" w:rsidRPr="0020553F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  <w:t xml:space="preserve">- </w:t>
                      </w:r>
                      <w:r w:rsidRPr="0020553F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  <w:t>20122 Milan</w:t>
                      </w:r>
                    </w:p>
                    <w:p w14:paraId="252E1236" w14:textId="04BF527B" w:rsidR="00BB4B87" w:rsidRPr="00C43EF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737D7981" w14:textId="1B8CFD82" w:rsidR="00BB4B87" w:rsidRPr="00C43EF5" w:rsidRDefault="00C406D5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Fiscal c</w:t>
                      </w:r>
                      <w:r w:rsidR="00BB4B87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od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e</w:t>
                      </w:r>
                      <w:r w:rsidR="00BB4B87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 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and VAT number </w:t>
                      </w:r>
                      <w:r w:rsidR="00BB4B87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09910630152</w:t>
                      </w:r>
                    </w:p>
                    <w:p w14:paraId="2FAB4C8A" w14:textId="77777777" w:rsidR="00BB4B87" w:rsidRPr="00C43EF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9A41B94" w14:textId="77777777" w:rsidR="00BB4B87" w:rsidRPr="00C43EF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B87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4787C" wp14:editId="23D78E72">
                <wp:simplePos x="0" y="0"/>
                <wp:positionH relativeFrom="column">
                  <wp:posOffset>4761701</wp:posOffset>
                </wp:positionH>
                <wp:positionV relativeFrom="paragraph">
                  <wp:posOffset>225835</wp:posOffset>
                </wp:positionV>
                <wp:extent cx="1676400" cy="334818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C43EF5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43EF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87C" id="Casella di testo 2" o:spid="_x0000_s1029" type="#_x0000_t202" style="position:absolute;margin-left:374.95pt;margin-top:17.8pt;width:132pt;height:2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2KGgIAADM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Dw+mt5OJzm6OPrG48lsOItpsstr63z4JqAh0SipQ1oSWmz/&#10;5EMfegqJxQyslNaJGm1IW9Lp+CZPD84eTK4N1rj0Gq3QbTqiKuziNMcGqgOO56Bn3lu+UtjDE/Ph&#10;lTmkGttG+YYXXKQGrAVHi5Ia3K+/3cd4ZAC9lLQonZL6nzvmBCX6u0Fu7oaTSdRaOkxubkd4cNee&#10;zbXH7JoHQHUO8aNYnswYH/TJlA6ad1T5MlZFFzMca5c0nMyH0AsafwkXy2UKQnVZFp7M2vKYOqIa&#10;EX7r3pmzRxoCEvgMJ5Gx4gMbfWzPx3IXQKpEVcS5R/UIPyozkX38RVH61+cUdfnri98AAAD//wMA&#10;UEsDBBQABgAIAAAAIQD6j75X4gAAAAoBAAAPAAAAZHJzL2Rvd25yZXYueG1sTI/BTsJAEIbvJr7D&#10;Zky8yRYqWGqnhDQhJkYOIBdv0+7QNnZ3a3eB6tO7nPQ4M1/++f5sNepOnHlwrTUI00kEgk1lVWtq&#10;hMP75iEB4TwZRZ01jPDNDlb57U1GqbIXs+Pz3tcihBiXEkLjfZ9K6aqGNbmJ7dmE29EOmnwYh1qq&#10;gS4hXHdyFkULqak14UNDPRcNV5/7k0Z4LTZb2pUznfx0xcvbcd1/HT7miPd34/oZhOfR/8Fw1Q/q&#10;kAen0p6McqJDeHpcLgOKEM8XIK5ANI3DpkRIkhhknsn/FfJfAAAA//8DAFBLAQItABQABgAIAAAA&#10;IQC2gziS/gAAAOEBAAATAAAAAAAAAAAAAAAAAAAAAABbQ29udGVudF9UeXBlc10ueG1sUEsBAi0A&#10;FAAGAAgAAAAhADj9If/WAAAAlAEAAAsAAAAAAAAAAAAAAAAALwEAAF9yZWxzLy5yZWxzUEsBAi0A&#10;FAAGAAgAAAAhAFGFLYoaAgAAMwQAAA4AAAAAAAAAAAAAAAAALgIAAGRycy9lMm9Eb2MueG1sUEsB&#10;Ai0AFAAGAAgAAAAhAPqPvlfiAAAACgEAAA8AAAAAAAAAAAAAAAAAdAQAAGRycy9kb3ducmV2Lnht&#10;bFBLBQYAAAAABAAEAPMAAACDBQAAAAA=&#10;" filled="f" stroked="f" strokeweight=".5pt">
                <v:textbox>
                  <w:txbxContent>
                    <w:p w14:paraId="4710A2A8" w14:textId="77777777" w:rsidR="00BB4B87" w:rsidRPr="00C43EF5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43EF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B350AB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C33C9" wp14:editId="16B02D52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1512533</wp:posOffset>
                </wp:positionV>
                <wp:extent cx="5552982" cy="430567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43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4651D4B9" w:rsidR="00B350AB" w:rsidRPr="00C43EF5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INFORMATI</w:t>
                            </w:r>
                            <w:r w:rsidR="00C406D5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 xml:space="preserve">ON LETTER </w:t>
                            </w:r>
                            <w:r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N.</w:t>
                            </w:r>
                            <w:r w:rsidR="00AA238B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C43EF5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6</w:t>
                            </w:r>
                            <w:r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AA238B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C43EF5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33C9" id="Casella di testo 4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5X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LJvc300o4Rib3qTZ7DaUSS5/G+v8NwENCUZBLdIS&#10;0WKHtfN96iklNNOwqpWK1ChN2oLObrI0/nCOYHGlscdl1mD5btuRusQpTntsoTziehZ65p3hqxpn&#10;WDPnX5lFqnEjlK9/wUMqwF4wWJRUYH/97T7kIwMYpaRF6RTU/dwzKyhR3zVycz+eToPWojPNbifo&#10;2OvI9jqi980joDrH+FAMj2bI9+pkSgvNO6p8GbpiiGmOvQvqT+aj7wWNr4SL5TImoboM82u9MTyU&#10;DqgGhN+6d2bNQINHAp/hJDKWf2Cjz+35WO49yDpSFXDuUR3gR2VGsodXFKR/7cesy1tf/AYAAP//&#10;AwBQSwMEFAAGAAgAAAAhAFFGqMrjAAAACwEAAA8AAABkcnMvZG93bnJldi54bWxMj09PwkAUxO8m&#10;fofNM/EGuxSBpvaVkCbExOgB5OJt2320DfundheofnrXEx4nM5n5Tb4ejWYXGnznLMJsKoCRrZ3q&#10;bINw+NhOUmA+SKukdpYQvsnDuri/y2Wm3NXu6LIPDYsl1mcSoQ2hzzj3dUtG+qnryUbv6AYjQ5RD&#10;w9Ugr7HcaJ4IseRGdjYutLKnsqX6tD8bhNdy+y53VWLSH12+vB03/dfhc4H4+DBunoEFGsMtDH/4&#10;ER2KyFS5s1WeaYTJ0yp+CQjJPE2AxUSarBbAKoS5WArgRc7/fyh+AQAA//8DAFBLAQItABQABgAI&#10;AAAAIQC2gziS/gAAAOEBAAATAAAAAAAAAAAAAAAAAAAAAABbQ29udGVudF9UeXBlc10ueG1sUEsB&#10;Ai0AFAAGAAgAAAAhADj9If/WAAAAlAEAAAsAAAAAAAAAAAAAAAAALwEAAF9yZWxzLy5yZWxzUEsB&#10;Ai0AFAAGAAgAAAAhAAe73lccAgAAMwQAAA4AAAAAAAAAAAAAAAAALgIAAGRycy9lMm9Eb2MueG1s&#10;UEsBAi0AFAAGAAgAAAAhAFFGqMrjAAAACwEAAA8AAAAAAAAAAAAAAAAAdgQAAGRycy9kb3ducmV2&#10;LnhtbFBLBQYAAAAABAAEAPMAAACGBQAAAAA=&#10;" filled="f" stroked="f" strokeweight=".5pt">
                <v:textbox>
                  <w:txbxContent>
                    <w:p w14:paraId="0D5DCA44" w14:textId="4651D4B9" w:rsidR="00B350AB" w:rsidRPr="00C43EF5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INFORMATI</w:t>
                      </w:r>
                      <w:r w:rsidR="00C406D5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 xml:space="preserve">ON LETTER </w:t>
                      </w:r>
                      <w:r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N.</w:t>
                      </w:r>
                      <w:r w:rsidR="00AA238B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C43EF5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6</w:t>
                      </w:r>
                      <w:r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AA238B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C43EF5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 w:rsidRPr="00C43EF5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Pr="00C43EF5" w:rsidRDefault="00D76051" w:rsidP="00633C5A">
      <w:pPr>
        <w:ind w:left="-1134" w:right="-1134"/>
      </w:pPr>
    </w:p>
    <w:p w14:paraId="4B586C7D" w14:textId="77777777" w:rsidR="00D76051" w:rsidRPr="00C43EF5" w:rsidRDefault="00D76051" w:rsidP="00D76051">
      <w:pPr>
        <w:spacing w:line="360" w:lineRule="auto"/>
      </w:pPr>
    </w:p>
    <w:p w14:paraId="209DE3A2" w14:textId="4A9DD651" w:rsidR="00476B5B" w:rsidRPr="00C43EF5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INFORMATI</w:t>
      </w:r>
      <w:r w:rsidR="00C406D5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 xml:space="preserve">ON LETTER </w:t>
      </w:r>
      <w:r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N.</w:t>
      </w:r>
      <w:r w:rsidR="00AA238B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0</w:t>
      </w:r>
      <w:r w:rsidR="00C43EF5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6</w:t>
      </w:r>
      <w:r w:rsidR="00D76051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/202</w:t>
      </w:r>
      <w:r w:rsidR="00AA238B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</w:p>
    <w:p w14:paraId="1A27EE62" w14:textId="3962DBFA" w:rsidR="00B2644A" w:rsidRPr="00C43EF5" w:rsidRDefault="008C3EF8" w:rsidP="00476B5B">
      <w:pPr>
        <w:spacing w:line="360" w:lineRule="auto"/>
        <w:jc w:val="center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1491" wp14:editId="402DE004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C43EF5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proofErr w:type="spellStart"/>
                            <w:r w:rsidRPr="00C43EF5"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Disegno</w:t>
                            </w:r>
                            <w:proofErr w:type="spellEnd"/>
                            <w:r w:rsidRPr="00C43EF5"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 di Legge </w:t>
                            </w:r>
                            <w:r w:rsidRPr="00C43EF5"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</w:t>
                            </w:r>
                            <w:proofErr w:type="spellStart"/>
                            <w:r w:rsidRPr="00C43EF5"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Capitali</w:t>
                            </w:r>
                            <w:proofErr w:type="spellEnd"/>
                            <w:r w:rsidRPr="00C43EF5"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491" id="Casella di testo 5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qxGwIAADMEAAAOAAAAZHJzL2Uyb0RvYy54bWysU01vGyEQvVfqf0Dc61273jh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8ubzuMhnBSUcfdPZrJgkXLPLa+t8+CagJdGoqENaElps&#10;/+gDVsTQU0gsZmCltE7UaEO6WKHI04OzB19ogw8vvUYr9JueqLqixWmODdQHHM/BwLy3fKWwh0fm&#10;wwtzSDVOhPINz7hIDVgLjhYlDbhff7uP8cgAeinpUDoV9T93zAlK9HeD3HwZT6dRa+kwLWYIB3HX&#10;ns21x+zae0B1jvGjWJ7MGB/0yZQO2jdU+TJWRRczHGtXNJzM+zAIGn8JF8tlCkJ1WRYezdrymDqi&#10;GhF+7d+Ys0caAhL4BCeRsfIdG0PswMdyF0CqRFXEeUD1CD8qMzF4/EVR+tfnFHX564vfAAAA//8D&#10;AFBLAwQUAAYACAAAACEAtgBG/uYAAAAPAQAADwAAAGRycy9kb3ducmV2LnhtbEyPT0/CQBDF7yZ+&#10;h82YeIMt2EIt3RLShJgYPYBcvG27Q9uwf2p3geqndzjpbWbey5vfy9ej0eyCg++cFTCbRsDQ1k51&#10;thFw+NhOUmA+SKukdhYFfKOHdXF/l8tMuavd4WUfGkYh1mdSQBtCn3Hu6xaN9FPXoyXt6AYjA61D&#10;w9UgrxRuNJ9H0YIb2Vn60Moeyxbr0/5sBLyW23e5q+Ym/dHly9tx038dPhMhHh/GzQpYwDH8meGG&#10;T+hQEFPlzlZ5pgVMkjghKw2zRZwugZHnOY6oX3W7JcunBHiR8/89il8AAAD//wMAUEsBAi0AFAAG&#10;AAgAAAAhALaDOJL+AAAA4QEAABMAAAAAAAAAAAAAAAAAAAAAAFtDb250ZW50X1R5cGVzXS54bWxQ&#10;SwECLQAUAAYACAAAACEAOP0h/9YAAACUAQAACwAAAAAAAAAAAAAAAAAvAQAAX3JlbHMvLnJlbHNQ&#10;SwECLQAUAAYACAAAACEA2GiKsRsCAAAzBAAADgAAAAAAAAAAAAAAAAAuAgAAZHJzL2Uyb0RvYy54&#10;bWxQSwECLQAUAAYACAAAACEAtgBG/uYAAAAPAQAADwAAAAAAAAAAAAAAAAB1BAAAZHJzL2Rvd25y&#10;ZXYueG1sUEsFBgAAAAAEAAQA8wAAAIgFAAAAAA==&#10;" filled="f" stroked="f" strokeweight=".5pt">
                <v:textbox>
                  <w:txbxContent>
                    <w:p w14:paraId="75277941" w14:textId="3C221BD9" w:rsidR="000774AB" w:rsidRPr="00C43EF5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proofErr w:type="spellStart"/>
                      <w:r w:rsidRPr="00C43EF5"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>Disegno</w:t>
                      </w:r>
                      <w:proofErr w:type="spellEnd"/>
                      <w:r w:rsidRPr="00C43EF5"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 di Legge </w:t>
                      </w:r>
                      <w:r w:rsidRPr="00C43EF5"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</w:t>
                      </w:r>
                      <w:proofErr w:type="spellStart"/>
                      <w:r w:rsidRPr="00C43EF5"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Capitali</w:t>
                      </w:r>
                      <w:proofErr w:type="spellEnd"/>
                      <w:r w:rsidRPr="00C43EF5"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30C3F527" w14:textId="5D0BEFD8" w:rsidR="0003296F" w:rsidRPr="00C43EF5" w:rsidRDefault="00C43EF5" w:rsidP="009822E4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Catastrophic risk insurance</w:t>
      </w:r>
    </w:p>
    <w:p w14:paraId="60E2D800" w14:textId="77777777" w:rsidR="001A5C4B" w:rsidRPr="00C43EF5" w:rsidRDefault="001A5C4B" w:rsidP="009822E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/>
          <w:sz w:val="22"/>
          <w:szCs w:val="22"/>
        </w:rPr>
      </w:pPr>
    </w:p>
    <w:p w14:paraId="4AA303C3" w14:textId="77777777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bookmarkStart w:id="1" w:name="_Hlk156897314"/>
      <w:r w:rsidRPr="00B701A4">
        <w:rPr>
          <w:rFonts w:eastAsia="Times New Roman" w:cs="Segoe UI"/>
          <w:sz w:val="22"/>
          <w:szCs w:val="22"/>
          <w:lang w:eastAsia="it-IT"/>
        </w:rPr>
        <w:t xml:space="preserve">Article 1, paragraphs 101 - 111, of the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2024 Budget Law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has introduced the obligation for </w:t>
      </w:r>
      <w:r>
        <w:rPr>
          <w:rFonts w:eastAsia="Times New Roman" w:cs="Segoe UI"/>
          <w:sz w:val="22"/>
          <w:szCs w:val="22"/>
          <w:lang w:eastAsia="it-IT"/>
        </w:rPr>
        <w:t>companies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, to be fulfilled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by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December 31</w:t>
      </w:r>
      <w:r w:rsidRPr="00B701A4">
        <w:rPr>
          <w:rFonts w:eastAsia="Times New Roman" w:cs="Segoe UI"/>
          <w:b/>
          <w:bCs/>
          <w:sz w:val="22"/>
          <w:szCs w:val="22"/>
          <w:vertAlign w:val="superscript"/>
          <w:lang w:eastAsia="it-IT"/>
        </w:rPr>
        <w:t>st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 xml:space="preserve"> 2024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, to </w:t>
      </w:r>
      <w:r>
        <w:rPr>
          <w:rFonts w:eastAsia="Times New Roman" w:cs="Segoe UI"/>
          <w:sz w:val="22"/>
          <w:szCs w:val="22"/>
          <w:lang w:eastAsia="it-IT"/>
        </w:rPr>
        <w:t xml:space="preserve">subscribe to an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insurance for protection against catastrophic risks</w:t>
      </w:r>
      <w:r w:rsidRPr="00B701A4">
        <w:rPr>
          <w:rFonts w:eastAsia="Times New Roman" w:cs="Segoe UI"/>
          <w:sz w:val="22"/>
          <w:szCs w:val="22"/>
          <w:lang w:eastAsia="it-IT"/>
        </w:rPr>
        <w:t>.</w:t>
      </w:r>
    </w:p>
    <w:p w14:paraId="24E93CDA" w14:textId="32E41E71" w:rsidR="00B701A4" w:rsidRP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 xml:space="preserve">Such 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provision aims </w:t>
      </w:r>
      <w:r>
        <w:rPr>
          <w:rFonts w:eastAsia="Times New Roman" w:cs="Segoe UI"/>
          <w:sz w:val="22"/>
          <w:szCs w:val="22"/>
          <w:lang w:eastAsia="it-IT"/>
        </w:rPr>
        <w:t>at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provid</w:t>
      </w:r>
      <w:r>
        <w:rPr>
          <w:rFonts w:eastAsia="Times New Roman" w:cs="Segoe UI"/>
          <w:sz w:val="22"/>
          <w:szCs w:val="22"/>
          <w:lang w:eastAsia="it-IT"/>
        </w:rPr>
        <w:t>ing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economic relief to companies </w:t>
      </w:r>
      <w:r>
        <w:rPr>
          <w:rFonts w:eastAsia="Times New Roman" w:cs="Segoe UI"/>
          <w:sz w:val="22"/>
          <w:szCs w:val="22"/>
          <w:lang w:eastAsia="it-IT"/>
        </w:rPr>
        <w:t xml:space="preserve">with </w:t>
      </w:r>
      <w:r w:rsidRPr="00B701A4">
        <w:rPr>
          <w:rFonts w:eastAsia="Times New Roman" w:cs="Segoe UI"/>
          <w:sz w:val="22"/>
          <w:szCs w:val="22"/>
          <w:lang w:eastAsia="it-IT"/>
        </w:rPr>
        <w:t>headquarter</w:t>
      </w:r>
      <w:r>
        <w:rPr>
          <w:rFonts w:eastAsia="Times New Roman" w:cs="Segoe UI"/>
          <w:sz w:val="22"/>
          <w:szCs w:val="22"/>
          <w:lang w:eastAsia="it-IT"/>
        </w:rPr>
        <w:t>s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in Italy in the event of catastrophic events </w:t>
      </w:r>
      <w:r>
        <w:rPr>
          <w:rFonts w:eastAsia="Times New Roman" w:cs="Segoe UI"/>
          <w:sz w:val="22"/>
          <w:szCs w:val="22"/>
          <w:lang w:eastAsia="it-IT"/>
        </w:rPr>
        <w:t xml:space="preserve">causing </w:t>
      </w:r>
      <w:r w:rsidRPr="00B701A4">
        <w:rPr>
          <w:rFonts w:eastAsia="Times New Roman" w:cs="Segoe UI"/>
          <w:sz w:val="22"/>
          <w:szCs w:val="22"/>
          <w:lang w:eastAsia="it-IT"/>
        </w:rPr>
        <w:t>damage</w:t>
      </w:r>
      <w:r>
        <w:rPr>
          <w:rFonts w:eastAsia="Times New Roman" w:cs="Segoe UI"/>
          <w:sz w:val="22"/>
          <w:szCs w:val="22"/>
          <w:lang w:eastAsia="it-IT"/>
        </w:rPr>
        <w:t>s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to population, businesses and infrastructure</w:t>
      </w:r>
      <w:r>
        <w:rPr>
          <w:rFonts w:eastAsia="Times New Roman" w:cs="Segoe UI"/>
          <w:sz w:val="22"/>
          <w:szCs w:val="22"/>
          <w:lang w:eastAsia="it-IT"/>
        </w:rPr>
        <w:t>s</w:t>
      </w:r>
      <w:r w:rsidRPr="00B701A4">
        <w:rPr>
          <w:rFonts w:eastAsia="Times New Roman" w:cs="Segoe UI"/>
          <w:sz w:val="22"/>
          <w:szCs w:val="22"/>
          <w:lang w:eastAsia="it-IT"/>
        </w:rPr>
        <w:t>, with the objective of shifting risk</w:t>
      </w:r>
      <w:r>
        <w:rPr>
          <w:rFonts w:eastAsia="Times New Roman" w:cs="Segoe UI"/>
          <w:sz w:val="22"/>
          <w:szCs w:val="22"/>
          <w:lang w:eastAsia="it-IT"/>
        </w:rPr>
        <w:t>s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of such events and related costs not only onto the </w:t>
      </w:r>
      <w:r>
        <w:rPr>
          <w:rFonts w:eastAsia="Times New Roman" w:cs="Segoe UI"/>
          <w:sz w:val="22"/>
          <w:szCs w:val="22"/>
          <w:lang w:eastAsia="it-IT"/>
        </w:rPr>
        <w:t>Government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(which assumes the role of co-insurer)</w:t>
      </w:r>
      <w:r>
        <w:rPr>
          <w:rFonts w:eastAsia="Times New Roman" w:cs="Segoe UI"/>
          <w:sz w:val="22"/>
          <w:szCs w:val="22"/>
          <w:lang w:eastAsia="it-IT"/>
        </w:rPr>
        <w:t>,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but also onto private entities.</w:t>
      </w:r>
    </w:p>
    <w:p w14:paraId="20E9BE66" w14:textId="77777777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684ACD44" w14:textId="50DC2DCF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B701A4">
        <w:rPr>
          <w:rFonts w:eastAsia="Times New Roman" w:cs="Segoe UI"/>
          <w:sz w:val="22"/>
          <w:szCs w:val="22"/>
          <w:lang w:eastAsia="it-IT"/>
        </w:rPr>
        <w:t xml:space="preserve">The obligation to </w:t>
      </w:r>
      <w:r>
        <w:rPr>
          <w:rFonts w:eastAsia="Times New Roman" w:cs="Segoe UI"/>
          <w:sz w:val="22"/>
          <w:szCs w:val="22"/>
          <w:lang w:eastAsia="it-IT"/>
        </w:rPr>
        <w:t xml:space="preserve">sign the </w:t>
      </w:r>
      <w:r w:rsidRPr="00B701A4">
        <w:rPr>
          <w:rFonts w:eastAsia="Times New Roman" w:cs="Segoe UI"/>
          <w:sz w:val="22"/>
          <w:szCs w:val="22"/>
          <w:lang w:eastAsia="it-IT"/>
        </w:rPr>
        <w:t>insurance</w:t>
      </w:r>
      <w:r>
        <w:rPr>
          <w:rFonts w:eastAsia="Times New Roman" w:cs="Segoe UI"/>
          <w:sz w:val="22"/>
          <w:szCs w:val="22"/>
          <w:lang w:eastAsia="it-IT"/>
        </w:rPr>
        <w:t xml:space="preserve"> concerns, </w:t>
      </w:r>
      <w:r w:rsidRPr="00B701A4">
        <w:rPr>
          <w:rFonts w:eastAsia="Times New Roman" w:cs="Segoe UI"/>
          <w:sz w:val="22"/>
          <w:szCs w:val="22"/>
          <w:lang w:eastAsia="it-IT"/>
        </w:rPr>
        <w:t>specifically</w:t>
      </w:r>
      <w:r>
        <w:rPr>
          <w:rFonts w:eastAsia="Times New Roman" w:cs="Segoe UI"/>
          <w:sz w:val="22"/>
          <w:szCs w:val="22"/>
          <w:lang w:eastAsia="it-IT"/>
        </w:rPr>
        <w:t>,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companies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headquartered in Italy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and those with registered office abroad but with a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permanent establishment in Italy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, </w:t>
      </w:r>
      <w:r w:rsidR="00A52512">
        <w:rPr>
          <w:rFonts w:eastAsia="Times New Roman" w:cs="Segoe UI"/>
          <w:sz w:val="22"/>
          <w:szCs w:val="22"/>
          <w:lang w:eastAsia="it-IT"/>
        </w:rPr>
        <w:t>enrolled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in the </w:t>
      </w:r>
      <w:r>
        <w:rPr>
          <w:rFonts w:eastAsia="Times New Roman" w:cs="Segoe UI"/>
          <w:sz w:val="22"/>
          <w:szCs w:val="22"/>
          <w:lang w:eastAsia="it-IT"/>
        </w:rPr>
        <w:t xml:space="preserve">Business </w:t>
      </w:r>
      <w:r w:rsidRPr="00B701A4">
        <w:rPr>
          <w:rFonts w:eastAsia="Times New Roman" w:cs="Segoe UI"/>
          <w:sz w:val="22"/>
          <w:szCs w:val="22"/>
          <w:lang w:eastAsia="it-IT"/>
        </w:rPr>
        <w:t>Regist</w:t>
      </w:r>
      <w:r>
        <w:rPr>
          <w:rFonts w:eastAsia="Times New Roman" w:cs="Segoe UI"/>
          <w:sz w:val="22"/>
          <w:szCs w:val="22"/>
          <w:lang w:eastAsia="it-IT"/>
        </w:rPr>
        <w:t>ry</w:t>
      </w:r>
      <w:r w:rsidRPr="00B701A4">
        <w:rPr>
          <w:rFonts w:eastAsia="Times New Roman" w:cs="Segoe UI"/>
          <w:sz w:val="22"/>
          <w:szCs w:val="22"/>
          <w:lang w:eastAsia="it-IT"/>
        </w:rPr>
        <w:t>.</w:t>
      </w:r>
    </w:p>
    <w:p w14:paraId="72995D68" w14:textId="77777777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7A874995" w14:textId="73C95659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>Are,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however, </w:t>
      </w:r>
      <w:r>
        <w:rPr>
          <w:rFonts w:eastAsia="Times New Roman" w:cs="Segoe UI"/>
          <w:sz w:val="22"/>
          <w:szCs w:val="22"/>
          <w:lang w:eastAsia="it-IT"/>
        </w:rPr>
        <w:t>excluded</w:t>
      </w:r>
      <w:r w:rsidRPr="00B701A4">
        <w:rPr>
          <w:rFonts w:eastAsia="Times New Roman" w:cs="Segoe UI"/>
          <w:sz w:val="22"/>
          <w:szCs w:val="22"/>
          <w:lang w:eastAsia="it-IT"/>
        </w:rPr>
        <w:t>:</w:t>
      </w:r>
    </w:p>
    <w:p w14:paraId="414DC602" w14:textId="77777777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3237BDAE" w14:textId="77777777" w:rsidR="00B701A4" w:rsidRDefault="00B701A4" w:rsidP="00EF674B">
      <w:pPr>
        <w:pStyle w:val="Paragrafoelenco"/>
        <w:numPr>
          <w:ilvl w:val="0"/>
          <w:numId w:val="2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eastAsia="it-IT"/>
        </w:rPr>
      </w:pP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agricultural businesses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(according to </w:t>
      </w:r>
      <w:r>
        <w:rPr>
          <w:rFonts w:eastAsia="Times New Roman" w:cs="Segoe UI"/>
          <w:sz w:val="22"/>
          <w:szCs w:val="22"/>
          <w:lang w:eastAsia="it-IT"/>
        </w:rPr>
        <w:t>a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rticle 2135 of the Civil Code), for which the </w:t>
      </w:r>
      <w:r>
        <w:rPr>
          <w:rFonts w:eastAsia="Times New Roman" w:cs="Segoe UI"/>
          <w:sz w:val="22"/>
          <w:szCs w:val="22"/>
          <w:lang w:eastAsia="it-IT"/>
        </w:rPr>
        <w:t>N</w:t>
      </w:r>
      <w:r w:rsidRPr="00B701A4">
        <w:rPr>
          <w:rFonts w:eastAsia="Times New Roman" w:cs="Segoe UI"/>
          <w:sz w:val="22"/>
          <w:szCs w:val="22"/>
          <w:lang w:eastAsia="it-IT"/>
        </w:rPr>
        <w:t>ational mutual fund for coverage of catastrophic damages applies, established by Law 234/2021;</w:t>
      </w:r>
    </w:p>
    <w:p w14:paraId="75B5202B" w14:textId="77777777" w:rsidR="00B701A4" w:rsidRDefault="00B701A4" w:rsidP="00EF674B">
      <w:pPr>
        <w:pStyle w:val="Paragrafoelenco"/>
        <w:numPr>
          <w:ilvl w:val="0"/>
          <w:numId w:val="2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eastAsia="it-IT"/>
        </w:rPr>
      </w:pPr>
      <w:r w:rsidRPr="00B701A4">
        <w:rPr>
          <w:rFonts w:eastAsia="Times New Roman" w:cs="Segoe UI"/>
          <w:sz w:val="22"/>
          <w:szCs w:val="22"/>
          <w:lang w:eastAsia="it-IT"/>
        </w:rPr>
        <w:t xml:space="preserve">companies whose real estate assets are burdened by </w:t>
      </w:r>
      <w:r w:rsidRPr="00B701A4">
        <w:rPr>
          <w:rFonts w:eastAsia="Times New Roman" w:cs="Segoe UI"/>
          <w:b/>
          <w:bCs/>
          <w:sz w:val="22"/>
          <w:szCs w:val="22"/>
          <w:lang w:eastAsia="it-IT"/>
        </w:rPr>
        <w:t>building abuses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or constructed without authorizations</w:t>
      </w:r>
      <w:r>
        <w:rPr>
          <w:rFonts w:eastAsia="Times New Roman" w:cs="Segoe UI"/>
          <w:sz w:val="22"/>
          <w:szCs w:val="22"/>
          <w:lang w:eastAsia="it-IT"/>
        </w:rPr>
        <w:t xml:space="preserve">, </w:t>
      </w:r>
      <w:r w:rsidRPr="00B701A4">
        <w:rPr>
          <w:rFonts w:eastAsia="Times New Roman" w:cs="Segoe UI"/>
          <w:sz w:val="22"/>
          <w:szCs w:val="22"/>
          <w:lang w:eastAsia="it-IT"/>
        </w:rPr>
        <w:t>or burdened by abuses occurring after the construction.</w:t>
      </w:r>
    </w:p>
    <w:p w14:paraId="312FAD20" w14:textId="77777777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1333188F" w14:textId="77F6AFF1" w:rsidR="00B701A4" w:rsidRPr="00B701A4" w:rsidRDefault="0020553F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>I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nterested </w:t>
      </w:r>
      <w:r w:rsidR="00B701A4">
        <w:rPr>
          <w:rFonts w:eastAsia="Times New Roman" w:cs="Segoe UI"/>
          <w:sz w:val="22"/>
          <w:szCs w:val="22"/>
          <w:lang w:eastAsia="it-IT"/>
        </w:rPr>
        <w:t xml:space="preserve">subjects 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are required to </w:t>
      </w:r>
      <w:r w:rsidR="00B701A4">
        <w:rPr>
          <w:rFonts w:eastAsia="Times New Roman" w:cs="Segoe UI"/>
          <w:sz w:val="22"/>
          <w:szCs w:val="22"/>
          <w:lang w:eastAsia="it-IT"/>
        </w:rPr>
        <w:t xml:space="preserve">subscribe, 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>by December 31</w:t>
      </w:r>
      <w:r w:rsidR="00B701A4" w:rsidRPr="00B701A4">
        <w:rPr>
          <w:rFonts w:eastAsia="Times New Roman" w:cs="Segoe UI"/>
          <w:sz w:val="22"/>
          <w:szCs w:val="22"/>
          <w:vertAlign w:val="superscript"/>
          <w:lang w:eastAsia="it-IT"/>
        </w:rPr>
        <w:t>st</w:t>
      </w:r>
      <w:r w:rsidR="00B701A4">
        <w:rPr>
          <w:rFonts w:eastAsia="Times New Roman" w:cs="Segoe UI"/>
          <w:sz w:val="22"/>
          <w:szCs w:val="22"/>
          <w:lang w:eastAsia="it-IT"/>
        </w:rPr>
        <w:t xml:space="preserve"> 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>2024</w:t>
      </w:r>
      <w:r w:rsidR="00B701A4">
        <w:rPr>
          <w:rFonts w:eastAsia="Times New Roman" w:cs="Segoe UI"/>
          <w:sz w:val="22"/>
          <w:szCs w:val="22"/>
          <w:lang w:eastAsia="it-IT"/>
        </w:rPr>
        <w:t xml:space="preserve">, to 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insurance contracts for damages related to assets listed in section </w:t>
      </w:r>
      <w:r w:rsidR="00B701A4">
        <w:rPr>
          <w:rFonts w:eastAsia="Times New Roman" w:cs="Segoe UI"/>
          <w:i/>
          <w:iCs/>
          <w:sz w:val="22"/>
          <w:szCs w:val="22"/>
          <w:lang w:eastAsia="it-IT"/>
        </w:rPr>
        <w:t>“Attivo”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, item </w:t>
      </w:r>
      <w:r w:rsidR="00B701A4" w:rsidRPr="00B701A4">
        <w:rPr>
          <w:rFonts w:eastAsia="Times New Roman" w:cs="Segoe UI"/>
          <w:i/>
          <w:iCs/>
          <w:sz w:val="22"/>
          <w:szCs w:val="22"/>
          <w:lang w:eastAsia="it-IT"/>
        </w:rPr>
        <w:t>“B-II”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, </w:t>
      </w:r>
      <w:r w:rsidR="00B701A4" w:rsidRPr="00B701A4">
        <w:rPr>
          <w:rFonts w:eastAsia="Times New Roman" w:cs="Segoe UI"/>
          <w:i/>
          <w:iCs/>
          <w:sz w:val="22"/>
          <w:szCs w:val="22"/>
          <w:lang w:eastAsia="it-IT"/>
        </w:rPr>
        <w:lastRenderedPageBreak/>
        <w:t>n.1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, </w:t>
      </w:r>
      <w:r w:rsidR="00B701A4" w:rsidRPr="00B701A4">
        <w:rPr>
          <w:rFonts w:eastAsia="Times New Roman" w:cs="Segoe UI"/>
          <w:i/>
          <w:iCs/>
          <w:sz w:val="22"/>
          <w:szCs w:val="22"/>
          <w:lang w:eastAsia="it-IT"/>
        </w:rPr>
        <w:t>2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 xml:space="preserve"> and </w:t>
      </w:r>
      <w:r w:rsidR="00B701A4" w:rsidRPr="00B701A4">
        <w:rPr>
          <w:rFonts w:eastAsia="Times New Roman" w:cs="Segoe UI"/>
          <w:i/>
          <w:iCs/>
          <w:sz w:val="22"/>
          <w:szCs w:val="22"/>
          <w:lang w:eastAsia="it-IT"/>
        </w:rPr>
        <w:t>3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>: land and buildings</w:t>
      </w:r>
      <w:r w:rsidR="00B701A4">
        <w:rPr>
          <w:rFonts w:eastAsia="Times New Roman" w:cs="Segoe UI"/>
          <w:sz w:val="22"/>
          <w:szCs w:val="22"/>
          <w:lang w:eastAsia="it-IT"/>
        </w:rPr>
        <w:t xml:space="preserve">, 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>plants and machinery</w:t>
      </w:r>
      <w:r w:rsidR="00B701A4">
        <w:rPr>
          <w:rFonts w:eastAsia="Times New Roman" w:cs="Segoe UI"/>
          <w:sz w:val="22"/>
          <w:szCs w:val="22"/>
          <w:lang w:eastAsia="it-IT"/>
        </w:rPr>
        <w:t xml:space="preserve">, </w:t>
      </w:r>
      <w:r w:rsidR="00B701A4" w:rsidRPr="00B701A4">
        <w:rPr>
          <w:rFonts w:eastAsia="Times New Roman" w:cs="Segoe UI"/>
          <w:sz w:val="22"/>
          <w:szCs w:val="22"/>
          <w:lang w:eastAsia="it-IT"/>
        </w:rPr>
        <w:t>industrial and commercial equipment</w:t>
      </w:r>
      <w:r w:rsidR="00B701A4" w:rsidRPr="00C43EF5">
        <w:rPr>
          <w:rStyle w:val="Rimandonotaapidipagina"/>
          <w:rFonts w:cs="Segoe UI"/>
          <w:sz w:val="22"/>
          <w:szCs w:val="22"/>
        </w:rPr>
        <w:footnoteReference w:id="1"/>
      </w:r>
      <w:r w:rsidR="00B701A4" w:rsidRPr="00B701A4">
        <w:rPr>
          <w:rFonts w:eastAsia="Times New Roman" w:cs="Segoe UI"/>
          <w:sz w:val="22"/>
          <w:szCs w:val="22"/>
          <w:lang w:eastAsia="it-IT"/>
        </w:rPr>
        <w:t>.</w:t>
      </w:r>
    </w:p>
    <w:p w14:paraId="29BA9EEB" w14:textId="77777777" w:rsidR="00EF674B" w:rsidRDefault="00EF674B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2A41D47B" w14:textId="2691FD8B" w:rsidR="00B701A4" w:rsidRP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B701A4">
        <w:rPr>
          <w:rFonts w:eastAsia="Times New Roman" w:cs="Segoe UI"/>
          <w:sz w:val="22"/>
          <w:szCs w:val="22"/>
          <w:lang w:eastAsia="it-IT"/>
        </w:rPr>
        <w:t>The insurance policy is mandatory and non-compliance should be taken into account in the allocation of contributions, subsidies</w:t>
      </w:r>
      <w:r w:rsidR="00EF674B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B701A4">
        <w:rPr>
          <w:rFonts w:eastAsia="Times New Roman" w:cs="Segoe UI"/>
          <w:sz w:val="22"/>
          <w:szCs w:val="22"/>
          <w:lang w:eastAsia="it-IT"/>
        </w:rPr>
        <w:t>or financial benefits using public resources</w:t>
      </w:r>
      <w:r w:rsidR="00EF674B">
        <w:rPr>
          <w:rFonts w:eastAsia="Times New Roman" w:cs="Segoe UI"/>
          <w:sz w:val="22"/>
          <w:szCs w:val="22"/>
          <w:lang w:eastAsia="it-IT"/>
        </w:rPr>
        <w:t>,</w:t>
      </w:r>
      <w:r w:rsidRPr="00B701A4">
        <w:rPr>
          <w:rFonts w:eastAsia="Times New Roman" w:cs="Segoe UI"/>
          <w:sz w:val="22"/>
          <w:szCs w:val="22"/>
          <w:lang w:eastAsia="it-IT"/>
        </w:rPr>
        <w:t xml:space="preserve"> including those provided in the event of catastrophic events.</w:t>
      </w:r>
    </w:p>
    <w:p w14:paraId="45B5BC67" w14:textId="77777777" w:rsidR="00EF674B" w:rsidRDefault="00EF674B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3A8144CE" w14:textId="6EA33690" w:rsidR="00B701A4" w:rsidRDefault="00B701A4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B701A4">
        <w:rPr>
          <w:rFonts w:eastAsia="Times New Roman" w:cs="Segoe UI"/>
          <w:sz w:val="22"/>
          <w:szCs w:val="22"/>
          <w:lang w:eastAsia="it-IT"/>
        </w:rPr>
        <w:t xml:space="preserve">In return for subscribing to the </w:t>
      </w:r>
      <w:r w:rsidR="00EF674B">
        <w:rPr>
          <w:rFonts w:eastAsia="Times New Roman" w:cs="Segoe UI"/>
          <w:sz w:val="22"/>
          <w:szCs w:val="22"/>
          <w:lang w:eastAsia="it-IT"/>
        </w:rPr>
        <w:t>agreement</w:t>
      </w:r>
      <w:r w:rsidRPr="00B701A4">
        <w:rPr>
          <w:rFonts w:eastAsia="Times New Roman" w:cs="Segoe UI"/>
          <w:sz w:val="22"/>
          <w:szCs w:val="22"/>
          <w:lang w:eastAsia="it-IT"/>
        </w:rPr>
        <w:t>, insurance companies will be required to apply:</w:t>
      </w:r>
    </w:p>
    <w:p w14:paraId="3E0256D7" w14:textId="77777777" w:rsidR="00EF674B" w:rsidRPr="00B701A4" w:rsidRDefault="00EF674B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5A1702FC" w14:textId="416A62F2" w:rsidR="00EF674B" w:rsidRDefault="00B701A4" w:rsidP="00EF674B">
      <w:pPr>
        <w:pStyle w:val="Paragrafoelenco"/>
        <w:numPr>
          <w:ilvl w:val="0"/>
          <w:numId w:val="3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eastAsia="it-IT"/>
        </w:rPr>
      </w:pPr>
      <w:r w:rsidRPr="00EF674B">
        <w:rPr>
          <w:rFonts w:eastAsia="Times New Roman" w:cs="Segoe UI"/>
          <w:sz w:val="22"/>
          <w:szCs w:val="22"/>
          <w:lang w:eastAsia="it-IT"/>
        </w:rPr>
        <w:t>a</w:t>
      </w:r>
      <w:r w:rsidR="00A52512">
        <w:rPr>
          <w:rFonts w:eastAsia="Times New Roman" w:cs="Segoe UI"/>
          <w:sz w:val="22"/>
          <w:szCs w:val="22"/>
          <w:lang w:eastAsia="it-IT"/>
        </w:rPr>
        <w:t>n eventual</w:t>
      </w:r>
      <w:r w:rsidRPr="00EF674B">
        <w:rPr>
          <w:rFonts w:eastAsia="Times New Roman" w:cs="Segoe UI"/>
          <w:sz w:val="22"/>
          <w:szCs w:val="22"/>
          <w:lang w:eastAsia="it-IT"/>
        </w:rPr>
        <w:t xml:space="preserve"> deductible </w:t>
      </w:r>
      <w:r w:rsidRPr="00EF674B">
        <w:rPr>
          <w:rFonts w:eastAsia="Times New Roman" w:cs="Segoe UI"/>
          <w:b/>
          <w:bCs/>
          <w:sz w:val="22"/>
          <w:szCs w:val="22"/>
          <w:lang w:eastAsia="it-IT"/>
        </w:rPr>
        <w:t>not exceeding 15%</w:t>
      </w:r>
      <w:r w:rsidRPr="00EF674B">
        <w:rPr>
          <w:rFonts w:eastAsia="Times New Roman" w:cs="Segoe UI"/>
          <w:sz w:val="22"/>
          <w:szCs w:val="22"/>
          <w:lang w:eastAsia="it-IT"/>
        </w:rPr>
        <w:t xml:space="preserve"> of damage</w:t>
      </w:r>
      <w:r w:rsidR="00EF674B">
        <w:rPr>
          <w:rFonts w:eastAsia="Times New Roman" w:cs="Segoe UI"/>
          <w:sz w:val="22"/>
          <w:szCs w:val="22"/>
          <w:lang w:eastAsia="it-IT"/>
        </w:rPr>
        <w:t>s</w:t>
      </w:r>
      <w:r w:rsidRPr="00EF674B">
        <w:rPr>
          <w:rFonts w:eastAsia="Times New Roman" w:cs="Segoe UI"/>
          <w:sz w:val="22"/>
          <w:szCs w:val="22"/>
          <w:lang w:eastAsia="it-IT"/>
        </w:rPr>
        <w:t>;</w:t>
      </w:r>
    </w:p>
    <w:p w14:paraId="127DF559" w14:textId="5F4AB851" w:rsidR="00B701A4" w:rsidRPr="00EF674B" w:rsidRDefault="00B701A4" w:rsidP="00EF674B">
      <w:pPr>
        <w:pStyle w:val="Paragrafoelenco"/>
        <w:numPr>
          <w:ilvl w:val="0"/>
          <w:numId w:val="3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eastAsia="it-IT"/>
        </w:rPr>
      </w:pPr>
      <w:r w:rsidRPr="00EF674B">
        <w:rPr>
          <w:rFonts w:eastAsia="Times New Roman" w:cs="Segoe UI"/>
          <w:sz w:val="22"/>
          <w:szCs w:val="22"/>
          <w:lang w:eastAsia="it-IT"/>
        </w:rPr>
        <w:t>premiums proportional to risk</w:t>
      </w:r>
      <w:r w:rsidR="00EF674B">
        <w:rPr>
          <w:rFonts w:eastAsia="Times New Roman" w:cs="Segoe UI"/>
          <w:sz w:val="22"/>
          <w:szCs w:val="22"/>
          <w:lang w:eastAsia="it-IT"/>
        </w:rPr>
        <w:t>s</w:t>
      </w:r>
      <w:r w:rsidR="00EF674B" w:rsidRPr="00C43EF5">
        <w:rPr>
          <w:rStyle w:val="Rimandonotaapidipagina"/>
          <w:rFonts w:cs="Segoe UI"/>
          <w:sz w:val="22"/>
          <w:szCs w:val="22"/>
        </w:rPr>
        <w:footnoteReference w:id="2"/>
      </w:r>
      <w:r w:rsidRPr="00EF674B">
        <w:rPr>
          <w:rFonts w:eastAsia="Times New Roman" w:cs="Segoe UI"/>
          <w:sz w:val="22"/>
          <w:szCs w:val="22"/>
          <w:lang w:eastAsia="it-IT"/>
        </w:rPr>
        <w:t>.</w:t>
      </w:r>
    </w:p>
    <w:p w14:paraId="20388104" w14:textId="77777777" w:rsidR="00EF674B" w:rsidRDefault="00EF674B" w:rsidP="00B701A4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6A2E3398" w14:textId="2A0BCD0D" w:rsidR="005B09D5" w:rsidRPr="00B701A4" w:rsidRDefault="00B701A4" w:rsidP="00EF674B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B701A4">
        <w:rPr>
          <w:rFonts w:eastAsia="Times New Roman" w:cs="Segoe UI"/>
          <w:sz w:val="22"/>
          <w:szCs w:val="22"/>
          <w:lang w:eastAsia="it-IT"/>
        </w:rPr>
        <w:t xml:space="preserve">A specific Decree from the Ministry of Economy and Finance and the Ministry of </w:t>
      </w:r>
      <w:r w:rsidR="00EF674B">
        <w:rPr>
          <w:rFonts w:eastAsia="Times New Roman" w:cs="Segoe UI"/>
          <w:sz w:val="22"/>
          <w:szCs w:val="22"/>
          <w:lang w:eastAsia="it-IT"/>
        </w:rPr>
        <w:t xml:space="preserve">Made in Italy </w:t>
      </w:r>
      <w:r w:rsidRPr="00B701A4">
        <w:rPr>
          <w:rFonts w:eastAsia="Times New Roman" w:cs="Segoe UI"/>
          <w:sz w:val="22"/>
          <w:szCs w:val="22"/>
          <w:lang w:eastAsia="it-IT"/>
        </w:rPr>
        <w:t>will define the implementing criteria of the a</w:t>
      </w:r>
      <w:r w:rsidR="00EF674B">
        <w:rPr>
          <w:rFonts w:eastAsia="Times New Roman" w:cs="Segoe UI"/>
          <w:sz w:val="22"/>
          <w:szCs w:val="22"/>
          <w:lang w:eastAsia="it-IT"/>
        </w:rPr>
        <w:t xml:space="preserve">/m </w:t>
      </w:r>
      <w:r w:rsidRPr="00B701A4">
        <w:rPr>
          <w:rFonts w:eastAsia="Times New Roman" w:cs="Segoe UI"/>
          <w:sz w:val="22"/>
          <w:szCs w:val="22"/>
          <w:lang w:eastAsia="it-IT"/>
        </w:rPr>
        <w:t>insurance, as well as the procedures for identifying calamitous and catastrophic events eligible for compensation, determining and periodically adjusting premiums and updating deductible values</w:t>
      </w:r>
      <w:r w:rsidR="005B09D5" w:rsidRPr="00B701A4">
        <w:rPr>
          <w:rFonts w:eastAsia="Times New Roman" w:cs="Segoe UI"/>
          <w:sz w:val="22"/>
          <w:szCs w:val="22"/>
          <w:lang w:eastAsia="it-IT"/>
        </w:rPr>
        <w:t>.</w:t>
      </w:r>
    </w:p>
    <w:p w14:paraId="097E49B4" w14:textId="77777777" w:rsidR="005B09D5" w:rsidRPr="00C43EF5" w:rsidRDefault="005B09D5" w:rsidP="005B09D5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C43EF5">
        <w:rPr>
          <w:rFonts w:eastAsia="Times New Roman" w:cs="Arial"/>
          <w:vanish/>
          <w:sz w:val="22"/>
          <w:szCs w:val="22"/>
          <w:lang w:eastAsia="it-IT"/>
        </w:rPr>
        <w:t>Inizio modulo</w:t>
      </w:r>
    </w:p>
    <w:p w14:paraId="4CDE3F0E" w14:textId="77777777" w:rsidR="005B09D5" w:rsidRPr="00C43EF5" w:rsidRDefault="005B09D5" w:rsidP="005B09D5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C43EF5">
        <w:rPr>
          <w:rFonts w:eastAsia="Times New Roman" w:cs="Arial"/>
          <w:vanish/>
          <w:sz w:val="22"/>
          <w:szCs w:val="22"/>
          <w:lang w:eastAsia="it-IT"/>
        </w:rPr>
        <w:t>Fine modulo</w:t>
      </w:r>
    </w:p>
    <w:bookmarkEnd w:id="1"/>
    <w:p w14:paraId="22AB7644" w14:textId="77777777" w:rsidR="00D37B3A" w:rsidRPr="00C43EF5" w:rsidRDefault="00D37B3A" w:rsidP="00D37B3A">
      <w:pPr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75E836DD" w14:textId="448005B7" w:rsidR="005B10A9" w:rsidRPr="00C43EF5" w:rsidRDefault="005B10A9" w:rsidP="0075223C">
      <w:pPr>
        <w:spacing w:line="360" w:lineRule="auto"/>
        <w:jc w:val="center"/>
        <w:rPr>
          <w:rFonts w:cs="Calibri"/>
          <w:sz w:val="22"/>
          <w:szCs w:val="22"/>
        </w:rPr>
      </w:pPr>
      <w:r w:rsidRPr="00C43EF5">
        <w:rPr>
          <w:rFonts w:cs="Calibri"/>
          <w:color w:val="000000" w:themeColor="text1"/>
          <w:sz w:val="22"/>
          <w:szCs w:val="22"/>
        </w:rPr>
        <w:t xml:space="preserve">° </w:t>
      </w:r>
      <w:r w:rsidRPr="00C43EF5">
        <w:rPr>
          <w:rFonts w:cs="Calibri"/>
          <w:sz w:val="22"/>
          <w:szCs w:val="22"/>
        </w:rPr>
        <w:t>° °</w:t>
      </w:r>
    </w:p>
    <w:p w14:paraId="3748767B" w14:textId="77777777" w:rsidR="002957C5" w:rsidRPr="00C43EF5" w:rsidRDefault="002957C5" w:rsidP="0075223C">
      <w:pPr>
        <w:spacing w:line="360" w:lineRule="auto"/>
        <w:jc w:val="both"/>
        <w:rPr>
          <w:rFonts w:cs="Calibri"/>
          <w:sz w:val="22"/>
          <w:szCs w:val="22"/>
        </w:rPr>
      </w:pPr>
    </w:p>
    <w:p w14:paraId="1CA245E8" w14:textId="1C4E6390" w:rsidR="00A5057F" w:rsidRPr="00C43EF5" w:rsidRDefault="005203F9" w:rsidP="0075223C">
      <w:pPr>
        <w:spacing w:line="360" w:lineRule="auto"/>
        <w:jc w:val="both"/>
        <w:rPr>
          <w:rFonts w:cs="Calibri"/>
          <w:sz w:val="22"/>
          <w:szCs w:val="22"/>
        </w:rPr>
      </w:pPr>
      <w:r w:rsidRPr="00C43EF5">
        <w:rPr>
          <w:rFonts w:cs="Calibri"/>
          <w:sz w:val="22"/>
          <w:szCs w:val="22"/>
        </w:rPr>
        <w:t>Our Firm remains at disposal for any further clarification</w:t>
      </w:r>
      <w:r w:rsidR="00E639B2" w:rsidRPr="00C43EF5">
        <w:rPr>
          <w:rFonts w:cs="Calibri"/>
          <w:color w:val="211E1E"/>
          <w:sz w:val="22"/>
          <w:szCs w:val="22"/>
        </w:rPr>
        <w:t>.</w:t>
      </w:r>
    </w:p>
    <w:p w14:paraId="186095B9" w14:textId="77777777" w:rsidR="00A5057F" w:rsidRPr="00C43EF5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  <w:r w:rsidRPr="00C43EF5">
        <w:rPr>
          <w:rFonts w:cs="Calibri"/>
          <w:noProof/>
          <w:color w:val="211E1E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530F55" wp14:editId="1A4D44B1">
                <wp:simplePos x="0" y="0"/>
                <wp:positionH relativeFrom="column">
                  <wp:posOffset>1270</wp:posOffset>
                </wp:positionH>
                <wp:positionV relativeFrom="paragraph">
                  <wp:posOffset>195580</wp:posOffset>
                </wp:positionV>
                <wp:extent cx="6102985" cy="0"/>
                <wp:effectExtent l="0" t="0" r="5715" b="12700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1A1356B" id="Connettore 1 2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nbtgEAAL8DAAAOAAAAZHJzL2Uyb0RvYy54bWysU8tu2zAQvBfoPxC815IcNE0Fyzk4aC9B&#10;YvTxAQy1tAjwhSVryX+fJS0rRVugaJELxSV3ZneGq83tZA07AkbtXcebVc0ZOOl77Q4d//7t07sb&#10;zmISrhfGO+j4CSK/3b59sxlDC2s/eNMDMiJxsR1Dx4eUQltVUQ5gRVz5AI4ulUcrEoV4qHoUI7Fb&#10;U63r+roaPfYBvYQY6fTufMm3hV8pkOlRqQiJmY5Tb6msWNanvFbbjWgPKMKg5dyG+I8urNCOii5U&#10;dyIJ9gP1b1RWS/TRq7SS3lZeKS2haCA1Tf2Lmq+DCFC0kDkxLDbF16OVD8c9Mt13fP2BMycsvdHO&#10;OwcpeQTWMDomj8YQW0rduT3OUQx7zIInhTZ/SQqbiq+nxVeYEpN0eN3U64837zmTl7vqBRgwps/g&#10;LcubjhvtsmTRiuN9TFSMUi8pFORGzqXLLp0M5GTjvoAiGVSsKegyQLAzyI6Cnl5ICS5dZSnEV7Iz&#10;TGljFmD9d+Ccn6FQhutfwAuiVPYuLWCrncc/VU9TM7eszvkXB866swVPvj+VRynW0JQUhfNE5zH8&#10;OS7wl/9u+wwAAP//AwBQSwMEFAAGAAgAAAAhAPc1//faAAAABgEAAA8AAABkcnMvZG93bnJldi54&#10;bWxMjk9Lw0AQxe+C32EZwZvdpIWiMZtSFAXBg1YFj5PsNBuanY3ZbRu/vSMe6vH94b1fuZp8rw40&#10;xi6wgXyWgSJugu24NfD+9nB1DSomZIt9YDLwTRFW1flZiYUNR36lwya1SkY4FmjApTQUWsfGkcc4&#10;CwOxZNswekwix1bbEY8y7ns9z7Kl9tixPDgc6M5Rs9vsvYHtzuePz/f4VX88TfXnS2zJTWtjLi+m&#10;9S2oRFM6leEXX9ChEqY67NlG1RuYS8/AIhN+SW+W+QJU/WfoqtT/8asfAAAA//8DAFBLAQItABQA&#10;BgAIAAAAIQC2gziS/gAAAOEBAAATAAAAAAAAAAAAAAAAAAAAAABbQ29udGVudF9UeXBlc10ueG1s&#10;UEsBAi0AFAAGAAgAAAAhADj9If/WAAAAlAEAAAsAAAAAAAAAAAAAAAAALwEAAF9yZWxzLy5yZWxz&#10;UEsBAi0AFAAGAAgAAAAhANJnOdu2AQAAvwMAAA4AAAAAAAAAAAAAAAAALgIAAGRycy9lMm9Eb2Mu&#10;eG1sUEsBAi0AFAAGAAgAAAAhAPc1//faAAAABgEAAA8AAAAAAAAAAAAAAAAAEAQAAGRycy9kb3du&#10;cmV2LnhtbFBLBQYAAAAABAAEAPMAAAAXBQAAAAA=&#10;" strokecolor="#a5a5a5 [3206]" strokeweight=".5pt">
                <v:stroke joinstyle="miter"/>
              </v:line>
            </w:pict>
          </mc:Fallback>
        </mc:AlternateContent>
      </w:r>
    </w:p>
    <w:p w14:paraId="4C5C95C6" w14:textId="77777777" w:rsidR="00A5057F" w:rsidRPr="00C43EF5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</w:p>
    <w:p w14:paraId="76203F6B" w14:textId="77777777" w:rsidR="00A5057F" w:rsidRPr="0020553F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  <w:lang w:val="it-IT"/>
        </w:rPr>
      </w:pPr>
      <w:r w:rsidRPr="0020553F">
        <w:rPr>
          <w:rFonts w:ascii="Montserrat Medium" w:hAnsi="Montserrat Medium" w:cs="Calibri"/>
          <w:color w:val="211E1E"/>
          <w:sz w:val="22"/>
          <w:szCs w:val="22"/>
          <w:lang w:val="it-IT"/>
        </w:rPr>
        <w:t xml:space="preserve">Studio Nicolini Commercialisti Associati </w:t>
      </w:r>
    </w:p>
    <w:p w14:paraId="13B7CC90" w14:textId="4F3BBC5E" w:rsidR="00CC0C22" w:rsidRPr="0020553F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  <w:lang w:val="it-IT"/>
        </w:rPr>
      </w:pPr>
      <w:r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Milan,</w:t>
      </w:r>
      <w:r w:rsidR="00C079FE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 xml:space="preserve"> </w:t>
      </w:r>
      <w:r w:rsidR="00C43EF5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 xml:space="preserve">5 </w:t>
      </w:r>
      <w:proofErr w:type="spellStart"/>
      <w:r w:rsidR="00C43EF5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February</w:t>
      </w:r>
      <w:proofErr w:type="spellEnd"/>
      <w:r w:rsidR="00C43EF5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 xml:space="preserve"> </w:t>
      </w:r>
      <w:r w:rsidR="00F36F00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202</w:t>
      </w:r>
      <w:r w:rsidR="00AA238B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4</w:t>
      </w:r>
    </w:p>
    <w:p w14:paraId="70DFCDDA" w14:textId="77777777" w:rsidR="00CC0C22" w:rsidRPr="0020553F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  <w:lang w:val="it-IT"/>
        </w:rPr>
      </w:pPr>
    </w:p>
    <w:p w14:paraId="2D68FA27" w14:textId="59AA8D75" w:rsidR="005203F9" w:rsidRPr="00C43EF5" w:rsidRDefault="005203F9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C43EF5">
        <w:rPr>
          <w:rFonts w:cs="Calibri"/>
          <w:color w:val="424242"/>
          <w:sz w:val="16"/>
          <w:szCs w:val="16"/>
        </w:rPr>
        <w:t xml:space="preserve">The information contained in this Information </w:t>
      </w:r>
      <w:r w:rsidR="005500EB" w:rsidRPr="00C43EF5">
        <w:rPr>
          <w:rFonts w:cs="Calibri"/>
          <w:color w:val="424242"/>
          <w:sz w:val="16"/>
          <w:szCs w:val="16"/>
        </w:rPr>
        <w:t>l</w:t>
      </w:r>
      <w:r w:rsidRPr="00C43EF5">
        <w:rPr>
          <w:rFonts w:cs="Calibri"/>
          <w:color w:val="424242"/>
          <w:sz w:val="16"/>
          <w:szCs w:val="16"/>
        </w:rPr>
        <w:t xml:space="preserve">etter </w:t>
      </w:r>
      <w:r w:rsidR="009D796F" w:rsidRPr="00C43EF5">
        <w:rPr>
          <w:rFonts w:cs="Calibri"/>
          <w:color w:val="424242"/>
          <w:sz w:val="16"/>
          <w:szCs w:val="16"/>
        </w:rPr>
        <w:t>has a mere general and informative scope and does not constitute</w:t>
      </w:r>
      <w:r w:rsidR="005C0898" w:rsidRPr="00C43EF5">
        <w:rPr>
          <w:rFonts w:cs="Calibri"/>
          <w:color w:val="424242"/>
          <w:sz w:val="16"/>
          <w:szCs w:val="16"/>
        </w:rPr>
        <w:t xml:space="preserve"> </w:t>
      </w:r>
      <w:r w:rsidR="009D796F" w:rsidRPr="00C43EF5">
        <w:rPr>
          <w:rFonts w:cs="Calibri"/>
          <w:color w:val="424242"/>
          <w:sz w:val="16"/>
          <w:szCs w:val="16"/>
        </w:rPr>
        <w:t xml:space="preserve">an advice on the subjects covered. </w:t>
      </w:r>
    </w:p>
    <w:p w14:paraId="54BF2CEC" w14:textId="1A0E43E2" w:rsidR="00A5057F" w:rsidRPr="00C43EF5" w:rsidRDefault="009D796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C43EF5">
        <w:rPr>
          <w:rFonts w:cs="Calibri"/>
          <w:color w:val="424242"/>
          <w:sz w:val="16"/>
          <w:szCs w:val="16"/>
        </w:rPr>
        <w:t>Our Firm remains at complete disposal for any additional information</w:t>
      </w:r>
      <w:r w:rsidR="00A5057F" w:rsidRPr="00C43EF5">
        <w:rPr>
          <w:rFonts w:cs="Calibri"/>
          <w:color w:val="424242"/>
          <w:sz w:val="16"/>
          <w:szCs w:val="16"/>
        </w:rPr>
        <w:t xml:space="preserve">. </w:t>
      </w:r>
    </w:p>
    <w:p w14:paraId="24B9E7D6" w14:textId="1E1FEA6B" w:rsidR="006F183D" w:rsidRDefault="00BB4B87" w:rsidP="00633C5A">
      <w:pPr>
        <w:ind w:left="-1134" w:right="-1134"/>
      </w:pPr>
      <w:r w:rsidRPr="00C43EF5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8D3FD" wp14:editId="215101B6">
                <wp:simplePos x="0" y="0"/>
                <wp:positionH relativeFrom="column">
                  <wp:posOffset>-66675</wp:posOffset>
                </wp:positionH>
                <wp:positionV relativeFrom="paragraph">
                  <wp:posOffset>8888820</wp:posOffset>
                </wp:positionV>
                <wp:extent cx="2808514" cy="431074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43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C43EF5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C43EF5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D3FD" id="Casella di testo 8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O/Gw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o6n6XSS5ZRw9OU3WXqXhzTJ5bWxzn8T0JJglNQiLREt&#10;tl85P4SeQkIxDctGqUiN0qQr6e3NJI0Pzh5MrjTWuPQaLN9vetJU+OA0xwaqA45nYWDeGb5ssIcV&#10;c/6VWaQaJ0L5+hdcpAKsBUeLkhrsr7/dh3hkAL2UdCidkrqfO2YFJeq7Rm7uszwPWouHfHI3xoO9&#10;9myuPXrXPgKqM8OPYng0Q7xXJ1NaaN9R5YtQFV1Mc6xdUn8yH/0gaPwlXCwWMQjVZZhf6bXhIXVA&#10;NSD81r8za440eCTwGU4iY8UHNobYgY/FzoNsIlUB5wHVI/yozEj28RcF6V+fY9Tlr89/AwAA//8D&#10;AFBLAwQUAAYACAAAACEAMu4m5+MAAAANAQAADwAAAGRycy9kb3ducmV2LnhtbEyPzU7DMBCE70i8&#10;g7VI3Fon/W+IU1WRKiREDy29cNvEbhIRr0PstoGnZznBbXdnNPtNuhlsK66m940jBfE4AmGodLqh&#10;SsHpbTdagfABSWPryCj4Mh422f1diol2NzqY6zFUgkPIJ6igDqFLpPRlbSz6sesMsXZ2vcXAa19J&#10;3eONw20rJ1G0kBYb4g81diavTflxvFgFL/luj4diYlffbf78et52n6f3uVKPD8P2CUQwQ/gzwy8+&#10;o0PGTIW7kPaiVTCKozlbWZiu11yCLbNpzEPBp9liuQSZpfJ/i+wHAAD//wMAUEsBAi0AFAAGAAgA&#10;AAAhALaDOJL+AAAA4QEAABMAAAAAAAAAAAAAAAAAAAAAAFtDb250ZW50X1R5cGVzXS54bWxQSwEC&#10;LQAUAAYACAAAACEAOP0h/9YAAACUAQAACwAAAAAAAAAAAAAAAAAvAQAAX3JlbHMvLnJlbHNQSwEC&#10;LQAUAAYACAAAACEAGg9zvxsCAAAzBAAADgAAAAAAAAAAAAAAAAAuAgAAZHJzL2Uyb0RvYy54bWxQ&#10;SwECLQAUAAYACAAAACEAMu4m5+MAAAANAQAADwAAAAAAAAAAAAAAAAB1BAAAZHJzL2Rvd25yZXYu&#10;eG1sUEsFBgAAAAAEAAQA8wAAAIUFAAAAAA==&#10;" filled="f" stroked="f" strokeweight=".5pt">
                <v:textbox>
                  <w:txbxContent>
                    <w:p w14:paraId="78D25DCD" w14:textId="77777777" w:rsidR="00BB4B87" w:rsidRPr="00C43EF5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C43EF5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7CBC6" wp14:editId="3BBB5A91">
                <wp:simplePos x="0" y="0"/>
                <wp:positionH relativeFrom="column">
                  <wp:posOffset>-66947</wp:posOffset>
                </wp:positionH>
                <wp:positionV relativeFrom="paragraph">
                  <wp:posOffset>7269298</wp:posOffset>
                </wp:positionV>
                <wp:extent cx="5552982" cy="152835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152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0AE61216" w:rsidR="00BB4B87" w:rsidRPr="0020553F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val="it-IT" w:eastAsia="it-IT"/>
                              </w:rPr>
                              <w:t>MILAN</w:t>
                            </w:r>
                          </w:p>
                          <w:p w14:paraId="080D8B85" w14:textId="37508FC3" w:rsidR="00BB4B87" w:rsidRPr="0020553F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  <w:t>Via Visconti di Modrone, 38</w:t>
                            </w:r>
                            <w:r w:rsidR="008D1B5C" w:rsidRPr="0020553F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  <w:t xml:space="preserve"> - </w:t>
                            </w:r>
                            <w:r w:rsidRPr="0020553F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  <w:t>20122 Milan</w:t>
                            </w:r>
                          </w:p>
                          <w:p w14:paraId="0AAE1B8D" w14:textId="3ACBF8BF" w:rsidR="00BB4B87" w:rsidRPr="00C43EF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965A64F" w:rsidR="00BB4B87" w:rsidRPr="00C43EF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Fiscal </w:t>
                            </w:r>
                            <w:r w:rsidR="00C406D5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code and VAT number 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09910630152</w:t>
                            </w:r>
                          </w:p>
                          <w:p w14:paraId="0DF636EB" w14:textId="77777777" w:rsidR="00BB4B87" w:rsidRPr="00C43EF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39A5895F" w14:textId="77777777" w:rsidR="00BB4B87" w:rsidRPr="00C43EF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CBC6" id="Casella di testo 7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SAHQIAADQEAAAOAAAAZHJzL2Uyb0RvYy54bWysU8tu2zAQvBfoPxC815IVK3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TLP8+x+mlHCMTbOs+lNnoc6yeV3Y53/JqAlwSipRV4i&#10;XGy/cn5IPaWEbhqWjVKRG6VJV9LbmzyNP5wjWFxp7HEZNli+3/SkqUp6d1pkA9UB97MwUO8MXzY4&#10;w4o5/8osco0roX79Cx5SAfaCo0VJDfbX3+5DPlKAUUo61E5J3c8ds4IS9V0jOffjySSILTqT/C5D&#10;x15HNtcRvWsfAeU5xpdieDRDvlcnU1po31Hmi9AVQ0xz7F1SfzIf/aBofCZcLBYxCeVlmF/pteGh&#10;dEA1IPzWvzNrjjR4ZPAZTipjxQc2htyBj8XOg2wiVQHnAdUj/CjNSPbxGQXtX/sx6/LY578BAAD/&#10;/wMAUEsDBBQABgAIAAAAIQB9YHyT4wAAAA0BAAAPAAAAZHJzL2Rvd25yZXYueG1sTI9BT4NAEIXv&#10;Jv6HzZh4axcqNARZmoakMTF6aO3F28BugcjOIrtt0V/veNLjvPflzXvFZraDuJjJ944UxMsIhKHG&#10;6Z5aBce33SID4QOSxsGRUfBlPGzK25sCc+2utDeXQ2gFh5DPUUEXwphL6ZvOWPRLNxpi7+Qmi4HP&#10;qZV6wiuH20GuomgtLfbEHzocTdWZ5uNwtgqeq90r7uuVzb6H6unltB0/j++pUvd38/YRRDBz+IPh&#10;tz5Xh5I71e5M2otBwSKOUkbZiJOERzCSrROeV7P0kKUpyLKQ/1eUPwAAAP//AwBQSwECLQAUAAYA&#10;CAAAACEAtoM4kv4AAADhAQAAEwAAAAAAAAAAAAAAAAAAAAAAW0NvbnRlbnRfVHlwZXNdLnhtbFBL&#10;AQItABQABgAIAAAAIQA4/SH/1gAAAJQBAAALAAAAAAAAAAAAAAAAAC8BAABfcmVscy8ucmVsc1BL&#10;AQItABQABgAIAAAAIQAgGWSAHQIAADQEAAAOAAAAAAAAAAAAAAAAAC4CAABkcnMvZTJvRG9jLnht&#10;bFBLAQItABQABgAIAAAAIQB9YHyT4wAAAA0BAAAPAAAAAAAAAAAAAAAAAHcEAABkcnMvZG93bnJl&#10;di54bWxQSwUGAAAAAAQABADzAAAAhwUAAAAA&#10;" filled="f" stroked="f" strokeweight=".5pt">
                <v:textbox>
                  <w:txbxContent>
                    <w:p w14:paraId="067D17FA" w14:textId="0AE61216" w:rsidR="00BB4B87" w:rsidRPr="0020553F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val="it-IT" w:eastAsia="it-IT"/>
                        </w:rPr>
                      </w:pPr>
                      <w:r w:rsidRPr="0020553F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val="it-IT" w:eastAsia="it-IT"/>
                        </w:rPr>
                        <w:t>MILAN</w:t>
                      </w:r>
                    </w:p>
                    <w:p w14:paraId="080D8B85" w14:textId="37508FC3" w:rsidR="00BB4B87" w:rsidRPr="0020553F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</w:pPr>
                      <w:r w:rsidRPr="0020553F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  <w:t>Via Visconti di Modrone, 38</w:t>
                      </w:r>
                      <w:r w:rsidR="008D1B5C" w:rsidRPr="0020553F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  <w:t xml:space="preserve"> - </w:t>
                      </w:r>
                      <w:r w:rsidRPr="0020553F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  <w:t>20122 Milan</w:t>
                      </w:r>
                    </w:p>
                    <w:p w14:paraId="0AAE1B8D" w14:textId="3ACBF8BF" w:rsidR="00BB4B87" w:rsidRPr="00C43EF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5463A678" w14:textId="7965A64F" w:rsidR="00BB4B87" w:rsidRPr="00C43EF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Fiscal </w:t>
                      </w:r>
                      <w:r w:rsidR="00C406D5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code and VAT number 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09910630152</w:t>
                      </w:r>
                    </w:p>
                    <w:p w14:paraId="0DF636EB" w14:textId="77777777" w:rsidR="00BB4B87" w:rsidRPr="00C43EF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39A5895F" w14:textId="77777777" w:rsidR="00BB4B87" w:rsidRPr="00C43EF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 w:rsidRPr="00C43EF5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0"/>
      <w:footerReference w:type="even" r:id="rId11"/>
      <w:footerReference w:type="default" r:id="rId12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Pr="00C43EF5" w:rsidRDefault="004D3234" w:rsidP="00D03470">
      <w:r w:rsidRPr="00C43EF5">
        <w:separator/>
      </w:r>
    </w:p>
  </w:endnote>
  <w:endnote w:type="continuationSeparator" w:id="0">
    <w:p w14:paraId="6D62BAA3" w14:textId="77777777" w:rsidR="004D3234" w:rsidRPr="00C43EF5" w:rsidRDefault="004D3234" w:rsidP="00D03470">
      <w:r w:rsidRPr="00C43EF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Pr="00C43EF5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C43EF5">
          <w:rPr>
            <w:rStyle w:val="Numeropagina"/>
          </w:rPr>
          <w:fldChar w:fldCharType="begin"/>
        </w:r>
        <w:r w:rsidRPr="00C43EF5">
          <w:rPr>
            <w:rStyle w:val="Numeropagina"/>
          </w:rPr>
          <w:instrText xml:space="preserve"> PAGE </w:instrText>
        </w:r>
        <w:r w:rsidRPr="00C43EF5">
          <w:rPr>
            <w:rStyle w:val="Numeropagina"/>
          </w:rPr>
          <w:fldChar w:fldCharType="end"/>
        </w:r>
      </w:p>
    </w:sdtContent>
  </w:sdt>
  <w:p w14:paraId="21671074" w14:textId="77777777" w:rsidR="00633C5A" w:rsidRPr="00C43EF5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C43EF5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C43EF5">
          <w:rPr>
            <w:rStyle w:val="Numeropagina"/>
          </w:rPr>
          <w:fldChar w:fldCharType="begin"/>
        </w:r>
        <w:r w:rsidRPr="00C43EF5">
          <w:rPr>
            <w:rStyle w:val="Numeropagina"/>
          </w:rPr>
          <w:instrText xml:space="preserve"> PAGE </w:instrText>
        </w:r>
        <w:r w:rsidRPr="00C43EF5">
          <w:rPr>
            <w:rStyle w:val="Numeropagina"/>
          </w:rPr>
          <w:fldChar w:fldCharType="separate"/>
        </w:r>
        <w:r w:rsidR="00C744E2" w:rsidRPr="00C43EF5">
          <w:rPr>
            <w:rStyle w:val="Numeropagina"/>
          </w:rPr>
          <w:t>3</w:t>
        </w:r>
        <w:r w:rsidRPr="00C43EF5">
          <w:rPr>
            <w:rStyle w:val="Numeropagina"/>
          </w:rPr>
          <w:fldChar w:fldCharType="end"/>
        </w:r>
      </w:p>
    </w:sdtContent>
  </w:sdt>
  <w:p w14:paraId="06108788" w14:textId="77777777" w:rsidR="00633C5A" w:rsidRPr="00C43EF5" w:rsidRDefault="00633C5A" w:rsidP="00633C5A">
    <w:pPr>
      <w:pStyle w:val="Pidipagina"/>
      <w:ind w:right="360"/>
    </w:pPr>
    <w:r w:rsidRPr="00C43EF5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Pr="00C43EF5" w:rsidRDefault="004D3234" w:rsidP="00D03470">
      <w:r w:rsidRPr="00C43EF5">
        <w:separator/>
      </w:r>
    </w:p>
  </w:footnote>
  <w:footnote w:type="continuationSeparator" w:id="0">
    <w:p w14:paraId="03930589" w14:textId="77777777" w:rsidR="004D3234" w:rsidRPr="00C43EF5" w:rsidRDefault="004D3234" w:rsidP="00D03470">
      <w:r w:rsidRPr="00C43EF5">
        <w:continuationSeparator/>
      </w:r>
    </w:p>
  </w:footnote>
  <w:footnote w:id="1">
    <w:p w14:paraId="1E2A9EE3" w14:textId="6EFAE8EA" w:rsidR="00B701A4" w:rsidRPr="00EF674B" w:rsidRDefault="00B701A4" w:rsidP="00EF674B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EF674B">
        <w:rPr>
          <w:rStyle w:val="Rimandonotaapidipagina"/>
          <w:rFonts w:ascii="Montserrat" w:hAnsi="Montserrat"/>
          <w:sz w:val="18"/>
          <w:szCs w:val="18"/>
        </w:rPr>
        <w:footnoteRef/>
      </w:r>
      <w:r w:rsidRPr="00EF674B">
        <w:rPr>
          <w:rFonts w:ascii="Montserrat" w:hAnsi="Montserrat" w:cs="Segoe UI"/>
          <w:sz w:val="18"/>
          <w:szCs w:val="18"/>
        </w:rPr>
        <w:t xml:space="preserve"> </w:t>
      </w:r>
      <w:r w:rsidR="00EF674B">
        <w:rPr>
          <w:rFonts w:ascii="Montserrat" w:hAnsi="Montserrat" w:cs="Segoe UI"/>
          <w:sz w:val="18"/>
          <w:szCs w:val="18"/>
        </w:rPr>
        <w:t>Such</w:t>
      </w:r>
      <w:r w:rsidR="00EF674B" w:rsidRPr="00EF674B">
        <w:rPr>
          <w:rFonts w:ascii="Montserrat" w:hAnsi="Montserrat" w:cs="Segoe UI"/>
          <w:sz w:val="18"/>
          <w:szCs w:val="18"/>
        </w:rPr>
        <w:t xml:space="preserve"> </w:t>
      </w:r>
      <w:r w:rsidR="00EF674B">
        <w:rPr>
          <w:rFonts w:ascii="Montserrat" w:hAnsi="Montserrat" w:cs="Segoe UI"/>
          <w:sz w:val="18"/>
          <w:szCs w:val="18"/>
        </w:rPr>
        <w:t xml:space="preserve">insurance contracts should </w:t>
      </w:r>
      <w:r w:rsidR="00EF674B" w:rsidRPr="00EF674B">
        <w:rPr>
          <w:rFonts w:ascii="Montserrat" w:hAnsi="Montserrat" w:cs="Segoe UI"/>
          <w:sz w:val="18"/>
          <w:szCs w:val="18"/>
        </w:rPr>
        <w:t>be intended to cover damages directly caused by natural disasters and catastrophic events occur</w:t>
      </w:r>
      <w:r w:rsidR="00EF674B">
        <w:rPr>
          <w:rFonts w:ascii="Montserrat" w:hAnsi="Montserrat" w:cs="Segoe UI"/>
          <w:sz w:val="18"/>
          <w:szCs w:val="18"/>
        </w:rPr>
        <w:t>ring</w:t>
      </w:r>
      <w:r w:rsidR="00EF674B" w:rsidRPr="00EF674B">
        <w:rPr>
          <w:rFonts w:ascii="Montserrat" w:hAnsi="Montserrat" w:cs="Segoe UI"/>
          <w:sz w:val="18"/>
          <w:szCs w:val="18"/>
        </w:rPr>
        <w:t xml:space="preserve"> within the national territory. The regulation specifies the type of damage event qualifying as insurable loss, listing </w:t>
      </w:r>
      <w:r w:rsidR="00EF674B" w:rsidRPr="00EF674B">
        <w:rPr>
          <w:rFonts w:ascii="Montserrat" w:hAnsi="Montserrat" w:cs="Segoe UI"/>
          <w:b/>
          <w:bCs/>
          <w:sz w:val="18"/>
          <w:szCs w:val="18"/>
        </w:rPr>
        <w:t>earthquakes</w:t>
      </w:r>
      <w:r w:rsidR="00EF674B" w:rsidRPr="00EF674B">
        <w:rPr>
          <w:rFonts w:ascii="Montserrat" w:hAnsi="Montserrat" w:cs="Segoe UI"/>
          <w:sz w:val="18"/>
          <w:szCs w:val="18"/>
        </w:rPr>
        <w:t xml:space="preserve">, </w:t>
      </w:r>
      <w:r w:rsidR="00EF674B" w:rsidRPr="00EF674B">
        <w:rPr>
          <w:rFonts w:ascii="Montserrat" w:hAnsi="Montserrat" w:cs="Segoe UI"/>
          <w:b/>
          <w:bCs/>
          <w:sz w:val="18"/>
          <w:szCs w:val="18"/>
        </w:rPr>
        <w:t>floods</w:t>
      </w:r>
      <w:r w:rsidR="00EF674B" w:rsidRPr="00EF674B">
        <w:rPr>
          <w:rFonts w:ascii="Montserrat" w:hAnsi="Montserrat" w:cs="Segoe UI"/>
          <w:sz w:val="18"/>
          <w:szCs w:val="18"/>
        </w:rPr>
        <w:t xml:space="preserve">, </w:t>
      </w:r>
      <w:r w:rsidR="00EF674B" w:rsidRPr="00EF674B">
        <w:rPr>
          <w:rFonts w:ascii="Montserrat" w:hAnsi="Montserrat" w:cs="Segoe UI"/>
          <w:b/>
          <w:bCs/>
          <w:sz w:val="18"/>
          <w:szCs w:val="18"/>
        </w:rPr>
        <w:t>landslides</w:t>
      </w:r>
      <w:r w:rsidR="00EF674B" w:rsidRPr="00EF674B">
        <w:rPr>
          <w:rFonts w:ascii="Montserrat" w:hAnsi="Montserrat" w:cs="Segoe UI"/>
          <w:sz w:val="18"/>
          <w:szCs w:val="18"/>
        </w:rPr>
        <w:t xml:space="preserve">, </w:t>
      </w:r>
      <w:r w:rsidR="00EF674B" w:rsidRPr="00EF674B">
        <w:rPr>
          <w:rFonts w:ascii="Montserrat" w:hAnsi="Montserrat" w:cs="Segoe UI"/>
          <w:b/>
          <w:bCs/>
          <w:sz w:val="18"/>
          <w:szCs w:val="18"/>
        </w:rPr>
        <w:t>inundations</w:t>
      </w:r>
      <w:r w:rsidR="00EF674B" w:rsidRPr="00EF674B">
        <w:rPr>
          <w:rFonts w:ascii="Montserrat" w:hAnsi="Montserrat" w:cs="Segoe UI"/>
          <w:sz w:val="18"/>
          <w:szCs w:val="18"/>
        </w:rPr>
        <w:t xml:space="preserve"> and </w:t>
      </w:r>
      <w:r w:rsidR="00EF674B" w:rsidRPr="00EF674B">
        <w:rPr>
          <w:rFonts w:ascii="Montserrat" w:hAnsi="Montserrat" w:cs="Segoe UI"/>
          <w:b/>
          <w:bCs/>
          <w:sz w:val="18"/>
          <w:szCs w:val="18"/>
        </w:rPr>
        <w:t>overflow</w:t>
      </w:r>
      <w:r w:rsidR="00EF674B" w:rsidRPr="00EF674B">
        <w:rPr>
          <w:rFonts w:ascii="Montserrat" w:hAnsi="Montserrat" w:cs="Segoe UI"/>
          <w:sz w:val="18"/>
          <w:szCs w:val="18"/>
        </w:rPr>
        <w:t xml:space="preserve"> events.</w:t>
      </w:r>
    </w:p>
  </w:footnote>
  <w:footnote w:id="2">
    <w:p w14:paraId="2BAE5F9E" w14:textId="5B970A50" w:rsidR="00EF674B" w:rsidRPr="00EF674B" w:rsidRDefault="00EF674B" w:rsidP="00EF674B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EF674B">
        <w:rPr>
          <w:rStyle w:val="Rimandonotaapidipagina"/>
          <w:rFonts w:ascii="Montserrat" w:hAnsi="Montserrat"/>
          <w:sz w:val="18"/>
          <w:szCs w:val="18"/>
        </w:rPr>
        <w:footnoteRef/>
      </w:r>
      <w:r w:rsidRPr="00EF674B">
        <w:rPr>
          <w:rFonts w:ascii="Montserrat" w:hAnsi="Montserrat" w:cs="Segoe UI"/>
          <w:sz w:val="18"/>
          <w:szCs w:val="18"/>
        </w:rPr>
        <w:t xml:space="preserve"> Insurance companies are </w:t>
      </w:r>
      <w:r>
        <w:rPr>
          <w:rFonts w:ascii="Montserrat" w:hAnsi="Montserrat" w:cs="Segoe UI"/>
          <w:sz w:val="18"/>
          <w:szCs w:val="18"/>
        </w:rPr>
        <w:t xml:space="preserve">obliged </w:t>
      </w:r>
      <w:r w:rsidRPr="00EF674B">
        <w:rPr>
          <w:rFonts w:ascii="Montserrat" w:hAnsi="Montserrat" w:cs="Segoe UI"/>
          <w:sz w:val="18"/>
          <w:szCs w:val="18"/>
        </w:rPr>
        <w:t>to enter into such contracts and</w:t>
      </w:r>
      <w:r>
        <w:rPr>
          <w:rFonts w:ascii="Montserrat" w:hAnsi="Montserrat" w:cs="Segoe UI"/>
          <w:sz w:val="18"/>
          <w:szCs w:val="18"/>
        </w:rPr>
        <w:t>,</w:t>
      </w:r>
      <w:r w:rsidRPr="00EF674B">
        <w:rPr>
          <w:rFonts w:ascii="Montserrat" w:hAnsi="Montserrat" w:cs="Segoe UI"/>
          <w:sz w:val="18"/>
          <w:szCs w:val="18"/>
        </w:rPr>
        <w:t xml:space="preserve"> if they refuse, even upon renewal, they are subject to administrative fine</w:t>
      </w:r>
      <w:r>
        <w:rPr>
          <w:rFonts w:ascii="Montserrat" w:hAnsi="Montserrat" w:cs="Segoe UI"/>
          <w:sz w:val="18"/>
          <w:szCs w:val="18"/>
        </w:rPr>
        <w:t>s</w:t>
      </w:r>
      <w:r w:rsidRPr="00EF674B">
        <w:rPr>
          <w:rFonts w:ascii="Montserrat" w:hAnsi="Montserrat" w:cs="Segoe UI"/>
          <w:sz w:val="18"/>
          <w:szCs w:val="18"/>
        </w:rPr>
        <w:t xml:space="preserve"> ranging from €</w:t>
      </w:r>
      <w:r>
        <w:rPr>
          <w:rFonts w:ascii="Montserrat" w:hAnsi="Montserrat" w:cs="Segoe UI"/>
          <w:sz w:val="18"/>
          <w:szCs w:val="18"/>
        </w:rPr>
        <w:t xml:space="preserve"> </w:t>
      </w:r>
      <w:r w:rsidRPr="00EF674B">
        <w:rPr>
          <w:rFonts w:ascii="Montserrat" w:hAnsi="Montserrat" w:cs="Segoe UI"/>
          <w:sz w:val="18"/>
          <w:szCs w:val="18"/>
        </w:rPr>
        <w:t>100</w:t>
      </w:r>
      <w:r>
        <w:rPr>
          <w:rFonts w:ascii="Montserrat" w:hAnsi="Montserrat" w:cs="Segoe UI"/>
          <w:sz w:val="18"/>
          <w:szCs w:val="18"/>
        </w:rPr>
        <w:t>.</w:t>
      </w:r>
      <w:r w:rsidRPr="00EF674B">
        <w:rPr>
          <w:rFonts w:ascii="Montserrat" w:hAnsi="Montserrat" w:cs="Segoe UI"/>
          <w:sz w:val="18"/>
          <w:szCs w:val="18"/>
        </w:rPr>
        <w:t>000 to €</w:t>
      </w:r>
      <w:r>
        <w:rPr>
          <w:rFonts w:ascii="Montserrat" w:hAnsi="Montserrat" w:cs="Segoe UI"/>
          <w:sz w:val="18"/>
          <w:szCs w:val="18"/>
        </w:rPr>
        <w:t xml:space="preserve"> </w:t>
      </w:r>
      <w:r w:rsidRPr="00EF674B">
        <w:rPr>
          <w:rFonts w:ascii="Montserrat" w:hAnsi="Montserrat" w:cs="Segoe UI"/>
          <w:sz w:val="18"/>
          <w:szCs w:val="18"/>
        </w:rPr>
        <w:t>500</w:t>
      </w:r>
      <w:r>
        <w:rPr>
          <w:rFonts w:ascii="Montserrat" w:hAnsi="Montserrat" w:cs="Segoe UI"/>
          <w:sz w:val="18"/>
          <w:szCs w:val="18"/>
        </w:rPr>
        <w:t>.</w:t>
      </w:r>
      <w:r w:rsidRPr="00EF674B">
        <w:rPr>
          <w:rFonts w:ascii="Montserrat" w:hAnsi="Montserrat" w:cs="Segoe UI"/>
          <w:sz w:val="18"/>
          <w:szCs w:val="18"/>
        </w:rPr>
        <w:t>000</w:t>
      </w:r>
      <w:r>
        <w:rPr>
          <w:rFonts w:ascii="Montserrat" w:hAnsi="Montserrat" w:cs="Segoe UI"/>
          <w:sz w:val="18"/>
          <w:szCs w:val="18"/>
        </w:rPr>
        <w:t>,</w:t>
      </w:r>
      <w:r w:rsidRPr="00EF674B">
        <w:rPr>
          <w:rFonts w:ascii="Montserrat" w:hAnsi="Montserrat" w:cs="Segoe UI"/>
          <w:sz w:val="18"/>
          <w:szCs w:val="18"/>
        </w:rPr>
        <w:t xml:space="preserve"> imposed by IVASS.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26E14BB9" w:rsidR="00633C5A" w:rsidRPr="00C43EF5" w:rsidRDefault="00633C5A">
    <w:pPr>
      <w:pStyle w:val="Intestazione"/>
      <w:rPr>
        <w:rFonts w:eastAsia="Times New Roman" w:cs="Times New Roman"/>
        <w:b/>
        <w:bCs/>
        <w:lang w:eastAsia="it-IT"/>
      </w:rPr>
    </w:pPr>
    <w:r w:rsidRPr="00C43EF5"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3EF5">
      <w:rPr>
        <w:b/>
        <w:bCs/>
      </w:rPr>
      <w:ptab w:relativeTo="margin" w:alignment="center" w:leader="none"/>
    </w:r>
    <w:r w:rsidRPr="00C43EF5">
      <w:rPr>
        <w:b/>
        <w:bCs/>
      </w:rPr>
      <w:ptab w:relativeTo="margin" w:alignment="right" w:leader="none"/>
    </w:r>
    <w:r w:rsidR="002810B8" w:rsidRPr="00C43EF5">
      <w:rPr>
        <w:rFonts w:eastAsia="Times New Roman" w:cs="Times New Roman"/>
        <w:b/>
        <w:bCs/>
        <w:lang w:eastAsia="it-IT"/>
      </w:rPr>
      <w:t>INFORMAT</w:t>
    </w:r>
    <w:r w:rsidR="00C406D5" w:rsidRPr="00C43EF5">
      <w:rPr>
        <w:rFonts w:eastAsia="Times New Roman" w:cs="Times New Roman"/>
        <w:b/>
        <w:bCs/>
        <w:lang w:eastAsia="it-IT"/>
      </w:rPr>
      <w:t>ION LETTER</w:t>
    </w:r>
    <w:r w:rsidR="002810B8" w:rsidRPr="00C43EF5">
      <w:rPr>
        <w:rFonts w:eastAsia="Times New Roman" w:cs="Times New Roman"/>
        <w:b/>
        <w:bCs/>
        <w:lang w:eastAsia="it-IT"/>
      </w:rPr>
      <w:t xml:space="preserve"> N.</w:t>
    </w:r>
    <w:r w:rsidR="00AA238B" w:rsidRPr="00C43EF5">
      <w:rPr>
        <w:rFonts w:eastAsia="Times New Roman" w:cs="Times New Roman"/>
        <w:b/>
        <w:bCs/>
        <w:lang w:eastAsia="it-IT"/>
      </w:rPr>
      <w:t>0</w:t>
    </w:r>
    <w:r w:rsidR="00C43EF5" w:rsidRPr="00C43EF5">
      <w:rPr>
        <w:rFonts w:eastAsia="Times New Roman" w:cs="Times New Roman"/>
        <w:b/>
        <w:bCs/>
        <w:lang w:eastAsia="it-IT"/>
      </w:rPr>
      <w:t>6</w:t>
    </w:r>
    <w:r w:rsidR="00BE2E60" w:rsidRPr="00C43EF5">
      <w:rPr>
        <w:rFonts w:eastAsia="Times New Roman" w:cs="Times New Roman"/>
        <w:b/>
        <w:bCs/>
        <w:lang w:eastAsia="it-IT"/>
      </w:rPr>
      <w:t>/202</w:t>
    </w:r>
    <w:r w:rsidR="00AA238B" w:rsidRPr="00C43EF5">
      <w:rPr>
        <w:rFonts w:eastAsia="Times New Roman" w:cs="Times New Roman"/>
        <w:b/>
        <w:bCs/>
        <w:lang w:eastAsia="it-IT"/>
      </w:rPr>
      <w:t>4</w:t>
    </w:r>
    <w:r w:rsidR="00BE2E60" w:rsidRPr="00C43EF5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77202A9"/>
    <w:multiLevelType w:val="hybridMultilevel"/>
    <w:tmpl w:val="69A0A1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618D7"/>
    <w:multiLevelType w:val="hybridMultilevel"/>
    <w:tmpl w:val="2EF8613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93613">
    <w:abstractNumId w:val="0"/>
  </w:num>
  <w:num w:numId="2" w16cid:durableId="476260756">
    <w:abstractNumId w:val="1"/>
  </w:num>
  <w:num w:numId="3" w16cid:durableId="100436057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4865"/>
    <w:rsid w:val="00017DF8"/>
    <w:rsid w:val="00021C57"/>
    <w:rsid w:val="000228BE"/>
    <w:rsid w:val="00024D06"/>
    <w:rsid w:val="00030CDA"/>
    <w:rsid w:val="0003296F"/>
    <w:rsid w:val="00037900"/>
    <w:rsid w:val="00040BAF"/>
    <w:rsid w:val="00041735"/>
    <w:rsid w:val="000513F2"/>
    <w:rsid w:val="0005200B"/>
    <w:rsid w:val="00054C72"/>
    <w:rsid w:val="00055FF9"/>
    <w:rsid w:val="00060F0C"/>
    <w:rsid w:val="000612FE"/>
    <w:rsid w:val="000773D8"/>
    <w:rsid w:val="000774AB"/>
    <w:rsid w:val="000874CD"/>
    <w:rsid w:val="000935EF"/>
    <w:rsid w:val="000937EA"/>
    <w:rsid w:val="00095277"/>
    <w:rsid w:val="000960AC"/>
    <w:rsid w:val="00096B7F"/>
    <w:rsid w:val="000A04CD"/>
    <w:rsid w:val="000A3D53"/>
    <w:rsid w:val="000A5362"/>
    <w:rsid w:val="000A6C12"/>
    <w:rsid w:val="000A70CE"/>
    <w:rsid w:val="000B0381"/>
    <w:rsid w:val="000D075A"/>
    <w:rsid w:val="000E5286"/>
    <w:rsid w:val="000F138E"/>
    <w:rsid w:val="000F6979"/>
    <w:rsid w:val="001020BA"/>
    <w:rsid w:val="00103ABC"/>
    <w:rsid w:val="00114A89"/>
    <w:rsid w:val="00126BB7"/>
    <w:rsid w:val="001418D4"/>
    <w:rsid w:val="00151EB2"/>
    <w:rsid w:val="00167C15"/>
    <w:rsid w:val="00170BCA"/>
    <w:rsid w:val="00171AA6"/>
    <w:rsid w:val="001744C9"/>
    <w:rsid w:val="00177FD1"/>
    <w:rsid w:val="00182671"/>
    <w:rsid w:val="001827CB"/>
    <w:rsid w:val="00187F54"/>
    <w:rsid w:val="00192CB2"/>
    <w:rsid w:val="001A5C4B"/>
    <w:rsid w:val="001D40F8"/>
    <w:rsid w:val="001E114C"/>
    <w:rsid w:val="001E2CE8"/>
    <w:rsid w:val="001F1313"/>
    <w:rsid w:val="002039F3"/>
    <w:rsid w:val="0020553F"/>
    <w:rsid w:val="002104C4"/>
    <w:rsid w:val="00225772"/>
    <w:rsid w:val="00230EEE"/>
    <w:rsid w:val="002312F6"/>
    <w:rsid w:val="00243133"/>
    <w:rsid w:val="002520B8"/>
    <w:rsid w:val="00263646"/>
    <w:rsid w:val="00263B48"/>
    <w:rsid w:val="00266E6E"/>
    <w:rsid w:val="00267526"/>
    <w:rsid w:val="002726ED"/>
    <w:rsid w:val="002773B1"/>
    <w:rsid w:val="002810B8"/>
    <w:rsid w:val="00283C40"/>
    <w:rsid w:val="00287A15"/>
    <w:rsid w:val="00290183"/>
    <w:rsid w:val="0029264B"/>
    <w:rsid w:val="00292CA7"/>
    <w:rsid w:val="00292CC6"/>
    <w:rsid w:val="002957C5"/>
    <w:rsid w:val="00295B3E"/>
    <w:rsid w:val="002A2D52"/>
    <w:rsid w:val="002A7123"/>
    <w:rsid w:val="002B2228"/>
    <w:rsid w:val="002B7EE1"/>
    <w:rsid w:val="002C1408"/>
    <w:rsid w:val="002C2540"/>
    <w:rsid w:val="002C2EA7"/>
    <w:rsid w:val="002C5196"/>
    <w:rsid w:val="002C554E"/>
    <w:rsid w:val="002D0C24"/>
    <w:rsid w:val="002F42E4"/>
    <w:rsid w:val="002F494A"/>
    <w:rsid w:val="002F5722"/>
    <w:rsid w:val="002F6C4F"/>
    <w:rsid w:val="003229E1"/>
    <w:rsid w:val="003231D5"/>
    <w:rsid w:val="00325A3B"/>
    <w:rsid w:val="003270DC"/>
    <w:rsid w:val="00330A7A"/>
    <w:rsid w:val="0034143E"/>
    <w:rsid w:val="0034272F"/>
    <w:rsid w:val="00346D42"/>
    <w:rsid w:val="00365D3A"/>
    <w:rsid w:val="00366BCA"/>
    <w:rsid w:val="003679B0"/>
    <w:rsid w:val="003727DE"/>
    <w:rsid w:val="003839E3"/>
    <w:rsid w:val="003859CE"/>
    <w:rsid w:val="003924E2"/>
    <w:rsid w:val="0039548E"/>
    <w:rsid w:val="00396C37"/>
    <w:rsid w:val="00397E33"/>
    <w:rsid w:val="003B0961"/>
    <w:rsid w:val="003B0B90"/>
    <w:rsid w:val="003B184E"/>
    <w:rsid w:val="003B6839"/>
    <w:rsid w:val="003B7848"/>
    <w:rsid w:val="003C38A0"/>
    <w:rsid w:val="003C72CB"/>
    <w:rsid w:val="003D5760"/>
    <w:rsid w:val="003E2E6D"/>
    <w:rsid w:val="003F3A21"/>
    <w:rsid w:val="003F4ED0"/>
    <w:rsid w:val="003F79C1"/>
    <w:rsid w:val="0040259C"/>
    <w:rsid w:val="00413B83"/>
    <w:rsid w:val="00415A56"/>
    <w:rsid w:val="00416B0D"/>
    <w:rsid w:val="00420181"/>
    <w:rsid w:val="0042528D"/>
    <w:rsid w:val="00427A01"/>
    <w:rsid w:val="00427D7B"/>
    <w:rsid w:val="004339F6"/>
    <w:rsid w:val="00451EE5"/>
    <w:rsid w:val="00455925"/>
    <w:rsid w:val="0045755D"/>
    <w:rsid w:val="004651A8"/>
    <w:rsid w:val="004653E0"/>
    <w:rsid w:val="0047578E"/>
    <w:rsid w:val="0047677C"/>
    <w:rsid w:val="00476B5B"/>
    <w:rsid w:val="00480CD6"/>
    <w:rsid w:val="00486961"/>
    <w:rsid w:val="004963EA"/>
    <w:rsid w:val="00497DA2"/>
    <w:rsid w:val="004A3949"/>
    <w:rsid w:val="004A3E9F"/>
    <w:rsid w:val="004A5B99"/>
    <w:rsid w:val="004B0A5B"/>
    <w:rsid w:val="004B56B2"/>
    <w:rsid w:val="004B5888"/>
    <w:rsid w:val="004C13FA"/>
    <w:rsid w:val="004D3234"/>
    <w:rsid w:val="004D512F"/>
    <w:rsid w:val="004E2321"/>
    <w:rsid w:val="004E54CF"/>
    <w:rsid w:val="004E6C8B"/>
    <w:rsid w:val="004F179E"/>
    <w:rsid w:val="005024B7"/>
    <w:rsid w:val="00502DA2"/>
    <w:rsid w:val="00502E6E"/>
    <w:rsid w:val="00510EDD"/>
    <w:rsid w:val="005142EC"/>
    <w:rsid w:val="005203F9"/>
    <w:rsid w:val="005267ED"/>
    <w:rsid w:val="005323DB"/>
    <w:rsid w:val="00534951"/>
    <w:rsid w:val="005400DD"/>
    <w:rsid w:val="00547042"/>
    <w:rsid w:val="005500EB"/>
    <w:rsid w:val="00555C40"/>
    <w:rsid w:val="00564799"/>
    <w:rsid w:val="00570E36"/>
    <w:rsid w:val="00574800"/>
    <w:rsid w:val="00582B77"/>
    <w:rsid w:val="00582ED4"/>
    <w:rsid w:val="00584432"/>
    <w:rsid w:val="00585F3D"/>
    <w:rsid w:val="00586A57"/>
    <w:rsid w:val="005A53C2"/>
    <w:rsid w:val="005B061E"/>
    <w:rsid w:val="005B09D5"/>
    <w:rsid w:val="005B10A9"/>
    <w:rsid w:val="005B15C7"/>
    <w:rsid w:val="005B1EB5"/>
    <w:rsid w:val="005B677E"/>
    <w:rsid w:val="005C0898"/>
    <w:rsid w:val="005C3551"/>
    <w:rsid w:val="005C53D4"/>
    <w:rsid w:val="005D6611"/>
    <w:rsid w:val="005E01EB"/>
    <w:rsid w:val="005E0E1B"/>
    <w:rsid w:val="005E4CF5"/>
    <w:rsid w:val="005F2ACD"/>
    <w:rsid w:val="005F6F9B"/>
    <w:rsid w:val="005F6FF5"/>
    <w:rsid w:val="00601DB7"/>
    <w:rsid w:val="006071D2"/>
    <w:rsid w:val="006270C3"/>
    <w:rsid w:val="006311C1"/>
    <w:rsid w:val="00633C5A"/>
    <w:rsid w:val="00646330"/>
    <w:rsid w:val="00650F8D"/>
    <w:rsid w:val="006639EE"/>
    <w:rsid w:val="00664816"/>
    <w:rsid w:val="00664933"/>
    <w:rsid w:val="0066632B"/>
    <w:rsid w:val="00671157"/>
    <w:rsid w:val="0067236F"/>
    <w:rsid w:val="00690099"/>
    <w:rsid w:val="00690EFB"/>
    <w:rsid w:val="006960E2"/>
    <w:rsid w:val="00697979"/>
    <w:rsid w:val="006B0E80"/>
    <w:rsid w:val="006B3FE9"/>
    <w:rsid w:val="006B538E"/>
    <w:rsid w:val="006C41EC"/>
    <w:rsid w:val="006C42D9"/>
    <w:rsid w:val="006C4590"/>
    <w:rsid w:val="006D40ED"/>
    <w:rsid w:val="006D5663"/>
    <w:rsid w:val="006D568E"/>
    <w:rsid w:val="006D72D5"/>
    <w:rsid w:val="006D72EE"/>
    <w:rsid w:val="006E0689"/>
    <w:rsid w:val="006E13DF"/>
    <w:rsid w:val="006E5484"/>
    <w:rsid w:val="006E6ED0"/>
    <w:rsid w:val="006F183D"/>
    <w:rsid w:val="006F21C0"/>
    <w:rsid w:val="006F2A7E"/>
    <w:rsid w:val="0070090C"/>
    <w:rsid w:val="00732357"/>
    <w:rsid w:val="00733891"/>
    <w:rsid w:val="00740A4B"/>
    <w:rsid w:val="00746361"/>
    <w:rsid w:val="00750E65"/>
    <w:rsid w:val="0075223C"/>
    <w:rsid w:val="0076105A"/>
    <w:rsid w:val="00765055"/>
    <w:rsid w:val="00781543"/>
    <w:rsid w:val="00785904"/>
    <w:rsid w:val="007900B0"/>
    <w:rsid w:val="007A2BB7"/>
    <w:rsid w:val="007A4E0A"/>
    <w:rsid w:val="007A5BAA"/>
    <w:rsid w:val="007A627B"/>
    <w:rsid w:val="007B058A"/>
    <w:rsid w:val="007B290D"/>
    <w:rsid w:val="007C6022"/>
    <w:rsid w:val="007C6783"/>
    <w:rsid w:val="007D5F55"/>
    <w:rsid w:val="007E0064"/>
    <w:rsid w:val="007E30E8"/>
    <w:rsid w:val="007F3411"/>
    <w:rsid w:val="007F71D0"/>
    <w:rsid w:val="007F77E5"/>
    <w:rsid w:val="00804654"/>
    <w:rsid w:val="00810D62"/>
    <w:rsid w:val="00824ACE"/>
    <w:rsid w:val="008320FB"/>
    <w:rsid w:val="0083626C"/>
    <w:rsid w:val="00837132"/>
    <w:rsid w:val="00846573"/>
    <w:rsid w:val="00855F34"/>
    <w:rsid w:val="00861298"/>
    <w:rsid w:val="008673A3"/>
    <w:rsid w:val="008734A1"/>
    <w:rsid w:val="00875D28"/>
    <w:rsid w:val="00886C7B"/>
    <w:rsid w:val="008872A8"/>
    <w:rsid w:val="0088755E"/>
    <w:rsid w:val="00897295"/>
    <w:rsid w:val="008A3A1C"/>
    <w:rsid w:val="008A4F34"/>
    <w:rsid w:val="008A73AD"/>
    <w:rsid w:val="008B14C8"/>
    <w:rsid w:val="008B25F6"/>
    <w:rsid w:val="008B657A"/>
    <w:rsid w:val="008B7E0C"/>
    <w:rsid w:val="008C0C79"/>
    <w:rsid w:val="008C3EF8"/>
    <w:rsid w:val="008C6F86"/>
    <w:rsid w:val="008C788B"/>
    <w:rsid w:val="008D09A6"/>
    <w:rsid w:val="008D1B5C"/>
    <w:rsid w:val="008D42C2"/>
    <w:rsid w:val="008D58DA"/>
    <w:rsid w:val="008D6B97"/>
    <w:rsid w:val="008E42E0"/>
    <w:rsid w:val="008E64DA"/>
    <w:rsid w:val="008F5D9C"/>
    <w:rsid w:val="009004C1"/>
    <w:rsid w:val="00902EC1"/>
    <w:rsid w:val="0090408B"/>
    <w:rsid w:val="00905572"/>
    <w:rsid w:val="00907E49"/>
    <w:rsid w:val="00921212"/>
    <w:rsid w:val="00932A2F"/>
    <w:rsid w:val="00932DB7"/>
    <w:rsid w:val="00937F0B"/>
    <w:rsid w:val="00940ACE"/>
    <w:rsid w:val="0094220C"/>
    <w:rsid w:val="0094565D"/>
    <w:rsid w:val="0094688F"/>
    <w:rsid w:val="0095041A"/>
    <w:rsid w:val="00962918"/>
    <w:rsid w:val="00971FED"/>
    <w:rsid w:val="0098185E"/>
    <w:rsid w:val="009822E4"/>
    <w:rsid w:val="0098432B"/>
    <w:rsid w:val="009854D6"/>
    <w:rsid w:val="00994F38"/>
    <w:rsid w:val="009978C3"/>
    <w:rsid w:val="009A3911"/>
    <w:rsid w:val="009A5ACA"/>
    <w:rsid w:val="009B0E54"/>
    <w:rsid w:val="009B71D3"/>
    <w:rsid w:val="009C3092"/>
    <w:rsid w:val="009C6A45"/>
    <w:rsid w:val="009D796F"/>
    <w:rsid w:val="009E0483"/>
    <w:rsid w:val="009E083E"/>
    <w:rsid w:val="009E389A"/>
    <w:rsid w:val="009E4985"/>
    <w:rsid w:val="009F1235"/>
    <w:rsid w:val="009F40C8"/>
    <w:rsid w:val="009F474A"/>
    <w:rsid w:val="00A020FE"/>
    <w:rsid w:val="00A036AC"/>
    <w:rsid w:val="00A14019"/>
    <w:rsid w:val="00A20208"/>
    <w:rsid w:val="00A202B2"/>
    <w:rsid w:val="00A23311"/>
    <w:rsid w:val="00A25210"/>
    <w:rsid w:val="00A41B69"/>
    <w:rsid w:val="00A4491C"/>
    <w:rsid w:val="00A46A9E"/>
    <w:rsid w:val="00A5057F"/>
    <w:rsid w:val="00A52512"/>
    <w:rsid w:val="00A61C2D"/>
    <w:rsid w:val="00A662FB"/>
    <w:rsid w:val="00A665B7"/>
    <w:rsid w:val="00A67419"/>
    <w:rsid w:val="00A71207"/>
    <w:rsid w:val="00A72282"/>
    <w:rsid w:val="00A731AF"/>
    <w:rsid w:val="00A80D7D"/>
    <w:rsid w:val="00A83D68"/>
    <w:rsid w:val="00A83FF8"/>
    <w:rsid w:val="00A97CD1"/>
    <w:rsid w:val="00AA238B"/>
    <w:rsid w:val="00AA5A39"/>
    <w:rsid w:val="00AB4FAD"/>
    <w:rsid w:val="00AC7FB5"/>
    <w:rsid w:val="00AD507E"/>
    <w:rsid w:val="00AE487A"/>
    <w:rsid w:val="00AF0E71"/>
    <w:rsid w:val="00AF2311"/>
    <w:rsid w:val="00AF5B54"/>
    <w:rsid w:val="00AF5ED5"/>
    <w:rsid w:val="00B07578"/>
    <w:rsid w:val="00B07B3F"/>
    <w:rsid w:val="00B127D8"/>
    <w:rsid w:val="00B17CBD"/>
    <w:rsid w:val="00B2644A"/>
    <w:rsid w:val="00B275C0"/>
    <w:rsid w:val="00B30224"/>
    <w:rsid w:val="00B350AB"/>
    <w:rsid w:val="00B40B13"/>
    <w:rsid w:val="00B54A47"/>
    <w:rsid w:val="00B647D2"/>
    <w:rsid w:val="00B701A4"/>
    <w:rsid w:val="00B706F5"/>
    <w:rsid w:val="00B71C0E"/>
    <w:rsid w:val="00B7545E"/>
    <w:rsid w:val="00B82413"/>
    <w:rsid w:val="00B92495"/>
    <w:rsid w:val="00B95FCE"/>
    <w:rsid w:val="00B96D0E"/>
    <w:rsid w:val="00BA3010"/>
    <w:rsid w:val="00BA586B"/>
    <w:rsid w:val="00BB0E9B"/>
    <w:rsid w:val="00BB25B7"/>
    <w:rsid w:val="00BB3E4B"/>
    <w:rsid w:val="00BB4B87"/>
    <w:rsid w:val="00BC2079"/>
    <w:rsid w:val="00BC5661"/>
    <w:rsid w:val="00BD03EA"/>
    <w:rsid w:val="00BD3751"/>
    <w:rsid w:val="00BE01F7"/>
    <w:rsid w:val="00BE0EE0"/>
    <w:rsid w:val="00BE2E60"/>
    <w:rsid w:val="00BE2EF0"/>
    <w:rsid w:val="00BE3D9E"/>
    <w:rsid w:val="00BE5F07"/>
    <w:rsid w:val="00BE72ED"/>
    <w:rsid w:val="00BF2CC3"/>
    <w:rsid w:val="00C0708C"/>
    <w:rsid w:val="00C079FE"/>
    <w:rsid w:val="00C108F8"/>
    <w:rsid w:val="00C14F0D"/>
    <w:rsid w:val="00C15071"/>
    <w:rsid w:val="00C15741"/>
    <w:rsid w:val="00C15E9E"/>
    <w:rsid w:val="00C21074"/>
    <w:rsid w:val="00C31C14"/>
    <w:rsid w:val="00C33E8C"/>
    <w:rsid w:val="00C35C60"/>
    <w:rsid w:val="00C406D5"/>
    <w:rsid w:val="00C43EF5"/>
    <w:rsid w:val="00C478DE"/>
    <w:rsid w:val="00C5066A"/>
    <w:rsid w:val="00C61C30"/>
    <w:rsid w:val="00C63302"/>
    <w:rsid w:val="00C73281"/>
    <w:rsid w:val="00C744E2"/>
    <w:rsid w:val="00C76677"/>
    <w:rsid w:val="00C80823"/>
    <w:rsid w:val="00C864ED"/>
    <w:rsid w:val="00C865FD"/>
    <w:rsid w:val="00C96082"/>
    <w:rsid w:val="00C96A34"/>
    <w:rsid w:val="00CA2D18"/>
    <w:rsid w:val="00CB13B0"/>
    <w:rsid w:val="00CB1868"/>
    <w:rsid w:val="00CC0C22"/>
    <w:rsid w:val="00CC734A"/>
    <w:rsid w:val="00CC7ABF"/>
    <w:rsid w:val="00CD06D8"/>
    <w:rsid w:val="00CD169C"/>
    <w:rsid w:val="00CD1C59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62E"/>
    <w:rsid w:val="00D31F64"/>
    <w:rsid w:val="00D3765A"/>
    <w:rsid w:val="00D3781C"/>
    <w:rsid w:val="00D37B3A"/>
    <w:rsid w:val="00D37D3A"/>
    <w:rsid w:val="00D419C3"/>
    <w:rsid w:val="00D43155"/>
    <w:rsid w:val="00D50044"/>
    <w:rsid w:val="00D502B3"/>
    <w:rsid w:val="00D551E3"/>
    <w:rsid w:val="00D61EAB"/>
    <w:rsid w:val="00D6316C"/>
    <w:rsid w:val="00D70261"/>
    <w:rsid w:val="00D71495"/>
    <w:rsid w:val="00D75A1D"/>
    <w:rsid w:val="00D76051"/>
    <w:rsid w:val="00D87BA2"/>
    <w:rsid w:val="00D90169"/>
    <w:rsid w:val="00D91C17"/>
    <w:rsid w:val="00D93C4C"/>
    <w:rsid w:val="00D958D9"/>
    <w:rsid w:val="00DA3014"/>
    <w:rsid w:val="00DB1986"/>
    <w:rsid w:val="00DB2489"/>
    <w:rsid w:val="00DB25F6"/>
    <w:rsid w:val="00DB34CB"/>
    <w:rsid w:val="00DC54BB"/>
    <w:rsid w:val="00DE10C9"/>
    <w:rsid w:val="00DE1FE2"/>
    <w:rsid w:val="00DE6FC6"/>
    <w:rsid w:val="00DF0084"/>
    <w:rsid w:val="00DF1AF8"/>
    <w:rsid w:val="00DF20AE"/>
    <w:rsid w:val="00E01482"/>
    <w:rsid w:val="00E1290F"/>
    <w:rsid w:val="00E1580D"/>
    <w:rsid w:val="00E1669F"/>
    <w:rsid w:val="00E27760"/>
    <w:rsid w:val="00E33F27"/>
    <w:rsid w:val="00E43803"/>
    <w:rsid w:val="00E45590"/>
    <w:rsid w:val="00E5161D"/>
    <w:rsid w:val="00E615CA"/>
    <w:rsid w:val="00E639B2"/>
    <w:rsid w:val="00E7497C"/>
    <w:rsid w:val="00E753F8"/>
    <w:rsid w:val="00E8041C"/>
    <w:rsid w:val="00E8146E"/>
    <w:rsid w:val="00E9401A"/>
    <w:rsid w:val="00E94803"/>
    <w:rsid w:val="00E94808"/>
    <w:rsid w:val="00E96000"/>
    <w:rsid w:val="00EA342E"/>
    <w:rsid w:val="00EA5F61"/>
    <w:rsid w:val="00EA7EB2"/>
    <w:rsid w:val="00EB0EBC"/>
    <w:rsid w:val="00EB1F46"/>
    <w:rsid w:val="00EB228B"/>
    <w:rsid w:val="00EB460D"/>
    <w:rsid w:val="00EC037A"/>
    <w:rsid w:val="00EC2685"/>
    <w:rsid w:val="00EC3D33"/>
    <w:rsid w:val="00EC73BF"/>
    <w:rsid w:val="00ED2C43"/>
    <w:rsid w:val="00ED2E8D"/>
    <w:rsid w:val="00EE4306"/>
    <w:rsid w:val="00EE7971"/>
    <w:rsid w:val="00EF486E"/>
    <w:rsid w:val="00EF674B"/>
    <w:rsid w:val="00EF7F48"/>
    <w:rsid w:val="00F11DEC"/>
    <w:rsid w:val="00F17E8D"/>
    <w:rsid w:val="00F26C8C"/>
    <w:rsid w:val="00F30424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54B4"/>
    <w:rsid w:val="00F809EA"/>
    <w:rsid w:val="00F831EC"/>
    <w:rsid w:val="00FA3DFB"/>
    <w:rsid w:val="00FB3BDC"/>
    <w:rsid w:val="00FB7F0E"/>
    <w:rsid w:val="00FD0D68"/>
    <w:rsid w:val="00FD378F"/>
    <w:rsid w:val="00FE0105"/>
    <w:rsid w:val="00FE56C5"/>
    <w:rsid w:val="00FE73AE"/>
    <w:rsid w:val="00FE7684"/>
    <w:rsid w:val="00FF25B2"/>
    <w:rsid w:val="00FF56F9"/>
    <w:rsid w:val="00FF6D18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E3A71"/>
  <w15:docId w15:val="{C57ABB80-F6E0-41C5-A435-FC75E0AF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E114C"/>
    <w:pPr>
      <w:autoSpaceDE w:val="0"/>
      <w:autoSpaceDN w:val="0"/>
      <w:adjustRightInd w:val="0"/>
      <w:spacing w:before="200" w:after="57" w:line="300" w:lineRule="atLeast"/>
      <w:textAlignment w:val="center"/>
      <w:outlineLvl w:val="1"/>
    </w:pPr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06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406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C406D5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1418D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1418D4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114C"/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  <w:lang w:val="en-GB"/>
    </w:rPr>
  </w:style>
  <w:style w:type="paragraph" w:customStyle="1" w:styleId="acapopieno">
    <w:name w:val="a capo pieno"/>
    <w:basedOn w:val="Normale"/>
    <w:link w:val="acapopienoCarattere"/>
    <w:qFormat/>
    <w:rsid w:val="001E114C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1E114C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BodyTextinevidenzablu">
    <w:name w:val="Body Text in evidenza blu"/>
    <w:rsid w:val="001E114C"/>
    <w:rPr>
      <w:b/>
      <w:color w:val="002947"/>
      <w:u w:val="single"/>
    </w:rPr>
  </w:style>
  <w:style w:type="paragraph" w:customStyle="1" w:styleId="BodyText2">
    <w:name w:val="Body Text2"/>
    <w:basedOn w:val="Corpotesto"/>
    <w:qFormat/>
    <w:rsid w:val="001E114C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eastAsia="x-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CC734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CC734A"/>
    <w:rPr>
      <w:rFonts w:ascii="Arial" w:eastAsia="Times New Roman" w:hAnsi="Arial" w:cs="Arial"/>
      <w:vanish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3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41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165152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75920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2439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611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091596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92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9534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937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9746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3460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5241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3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157645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172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886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7512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4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185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26579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8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900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93936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7383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6394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7519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98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340473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45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844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643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819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8750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29284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66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199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4095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25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2363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9656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2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27053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078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596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97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8273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1043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5586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0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3638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967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2545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5823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209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41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49589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615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078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84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6572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027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729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79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3765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798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666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3299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0943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8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187326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302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246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820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2130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511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9237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73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5754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04093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369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4439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64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26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24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549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885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4910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761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0855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3380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1236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0561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1670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0035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4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53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9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859234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597232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0399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6649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715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0245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440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546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8754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1068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77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603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114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203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859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03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20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11880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9893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96614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01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631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9217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5926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13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247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9162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3400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69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243286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8648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819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3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1479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4100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4213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733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2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135989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4449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4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8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0982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73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58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295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249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81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933435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986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10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99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492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4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004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9456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0588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03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130609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007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8625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382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44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46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40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95633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1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682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351581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7632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35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962505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3096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8857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2960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366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405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921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45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855247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331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5372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0246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850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902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7770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53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517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416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8817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167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4979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37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88564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77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373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612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2325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94900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3882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518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585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33588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1390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9169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0576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3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840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8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2461331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920162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9291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44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96947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525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735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3498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299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0948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3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8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61037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1408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6890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07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66522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3734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734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8991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8490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5919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6785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2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184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362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2903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071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56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42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43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355082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62280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8661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767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43121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19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626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670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2411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8978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5801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5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2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56145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717162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6175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773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43008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88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554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1310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7345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1884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9022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4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92334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52778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4066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85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34996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56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64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869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860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229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088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5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18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574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66519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0728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73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770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6448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384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3919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28176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44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996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23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63528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344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18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513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6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69122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15742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9286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29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439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34404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9414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78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3602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26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106514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603992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610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47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292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57985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252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5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925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898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76310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71717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76906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447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479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85184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462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985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93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81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7937186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96571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02754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8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28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703944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9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706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376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8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6969093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4960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3210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08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972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4596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0250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1992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395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406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2542296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59909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5918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311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689215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680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131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761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020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2660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4106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300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174845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351728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9666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2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5796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0399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468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1718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490169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37924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9118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76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2562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75020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04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253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2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397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7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356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513115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83216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5241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0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223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408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792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627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03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101703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4387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74266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5735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108963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151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96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96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06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942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867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8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2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133640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05776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8968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3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381412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0707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7386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5912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2147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0541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6217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1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0973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8667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02319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65970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978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625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77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756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8209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726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484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819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1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9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8679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33891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384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081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854176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75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936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3253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3875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6373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34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064445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389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12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551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2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43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89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079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498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175364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05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5014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6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769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86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709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3022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1177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34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847402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43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282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7487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549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62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2720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9066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034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1582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2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906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8276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0490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8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863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785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774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095637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767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10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407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7640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7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7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893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3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981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562111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637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5862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569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1570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56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061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53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1918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75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893206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6714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17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44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26794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441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001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714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05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2211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18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5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73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988641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23086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492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21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9087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122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075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0691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90717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13633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4135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671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716591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65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220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376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575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812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022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2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490464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850481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19059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9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15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480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4872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26379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80030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088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7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2951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882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680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643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26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059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0020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7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3657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214</cp:revision>
  <cp:lastPrinted>2024-02-01T11:35:00Z</cp:lastPrinted>
  <dcterms:created xsi:type="dcterms:W3CDTF">2021-09-28T16:58:00Z</dcterms:created>
  <dcterms:modified xsi:type="dcterms:W3CDTF">2024-02-01T11:46:00Z</dcterms:modified>
</cp:coreProperties>
</file>