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55C74FF3" w:rsidR="00633C5A" w:rsidRPr="00C43EF5" w:rsidRDefault="005142EC" w:rsidP="00633C5A">
      <w:pPr>
        <w:ind w:right="-1134" w:hanging="1134"/>
      </w:pPr>
      <w:bookmarkStart w:id="0" w:name="_Hlk147849669"/>
      <w:bookmarkEnd w:id="0"/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2F910" wp14:editId="1435191E">
                <wp:simplePos x="0" y="0"/>
                <wp:positionH relativeFrom="column">
                  <wp:posOffset>-354330</wp:posOffset>
                </wp:positionH>
                <wp:positionV relativeFrom="paragraph">
                  <wp:posOffset>2301240</wp:posOffset>
                </wp:positionV>
                <wp:extent cx="6315075" cy="533400"/>
                <wp:effectExtent l="0" t="0" r="0" b="0"/>
                <wp:wrapNone/>
                <wp:docPr id="861037657" name="Casella di testo 861037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5B01B" w14:textId="12289FB9" w:rsidR="0003296F" w:rsidRPr="00C43EF5" w:rsidRDefault="007828C6" w:rsidP="005142EC">
                            <w:pPr>
                              <w:rPr>
                                <w:rFonts w:ascii="Montserrat Light" w:hAnsi="Montserrat Light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Decree on tax compliance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2F910" id="_x0000_t202" coordsize="21600,21600" o:spt="202" path="m,l,21600r21600,l21600,xe">
                <v:stroke joinstyle="miter"/>
                <v:path gradientshapeok="t" o:connecttype="rect"/>
              </v:shapetype>
              <v:shape id="Casella di testo 861037657" o:spid="_x0000_s1026" type="#_x0000_t202" style="position:absolute;margin-left:-27.9pt;margin-top:181.2pt;width:497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zkFgIAACwEAAAOAAAAZHJzL2Uyb0RvYy54bWysU9tuGyEQfa/Uf0C817u+Je3K68hN5KpS&#10;lERyqjxjFrwrAUMBe9f9+g7s+qK0T1VfYGCGuZxzWNx1WpGDcL4BU9LxKKdEGA5VY3Yl/fG6/vSZ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" filled="f" stroked="f" strokeweight=".5pt">
                <v:textbox>
                  <w:txbxContent>
                    <w:p w14:paraId="2945B01B" w14:textId="12289FB9" w:rsidR="0003296F" w:rsidRPr="00C43EF5" w:rsidRDefault="007828C6" w:rsidP="005142EC">
                      <w:pPr>
                        <w:rPr>
                          <w:rFonts w:ascii="Montserrat Light" w:hAnsi="Montserrat Light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>Decree on tax compliance</w:t>
                      </w:r>
                    </w:p>
                  </w:txbxContent>
                </v:textbox>
              </v:shape>
            </w:pict>
          </mc:Fallback>
        </mc:AlternateContent>
      </w:r>
      <w:r w:rsidR="00921212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D0CD80" wp14:editId="6E3ECD44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0F1CF960" w:rsidR="009E0483" w:rsidRPr="00C43EF5" w:rsidRDefault="00E96000" w:rsidP="001418D4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7828C6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C43EF5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CB13B0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AA238B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C43EF5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2/</w:t>
                            </w:r>
                            <w:r w:rsidR="00574800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AA238B" w:rsidRPr="00C43EF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CD80" id="Casella di testo 3" o:spid="_x0000_s1027" type="#_x0000_t202" style="position:absolute;margin-left:375pt;margin-top:42.55pt;width:132pt;height:26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" filled="f" stroked="f" strokeweight=".5pt">
                <v:textbox>
                  <w:txbxContent>
                    <w:p w14:paraId="2FE94803" w14:textId="0F1CF960" w:rsidR="009E0483" w:rsidRPr="00C43EF5" w:rsidRDefault="00E96000" w:rsidP="001418D4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7828C6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C43EF5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="00CB13B0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AA238B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C43EF5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2/</w:t>
                      </w:r>
                      <w:r w:rsidR="00574800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AA238B" w:rsidRPr="00C43EF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808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C0DB" wp14:editId="21CBD5D8">
                <wp:simplePos x="0" y="0"/>
                <wp:positionH relativeFrom="column">
                  <wp:posOffset>-574675</wp:posOffset>
                </wp:positionH>
                <wp:positionV relativeFrom="paragraph">
                  <wp:posOffset>8989151</wp:posOffset>
                </wp:positionV>
                <wp:extent cx="5552440" cy="152781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68C8C2B4" w:rsidR="00BB4B87" w:rsidRPr="0020553F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val="it-IT" w:eastAsia="it-IT"/>
                              </w:rPr>
                              <w:t>MILAN</w:t>
                            </w:r>
                          </w:p>
                          <w:p w14:paraId="7B632276" w14:textId="78E2644E" w:rsidR="00BB4B87" w:rsidRPr="0020553F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 xml:space="preserve">Via Visconti di Modrone, 38 </w:t>
                            </w:r>
                            <w:r w:rsidR="008D1B5C"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 xml:space="preserve">- </w:t>
                            </w:r>
                            <w:r w:rsidRPr="0020553F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it-IT" w:eastAsia="it-IT"/>
                              </w:rPr>
                              <w:t>20122 Milan</w:t>
                            </w:r>
                          </w:p>
                          <w:p w14:paraId="252E1236" w14:textId="04BF527B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0053C3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737D7981" w14:textId="1B8CFD82" w:rsidR="00BB4B87" w:rsidRPr="00C43EF5" w:rsidRDefault="00C406D5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Fiscal c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od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e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 </w:t>
                            </w:r>
                            <w:r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and VAT number </w:t>
                            </w:r>
                            <w:r w:rsidR="00BB4B87" w:rsidRPr="00C43EF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09910630152</w:t>
                            </w:r>
                          </w:p>
                          <w:p w14:paraId="2FAB4C8A" w14:textId="77777777" w:rsidR="00BB4B87" w:rsidRPr="00C43EF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9A41B94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C0DB" id="Casella di testo 6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" filled="f" stroked="f" strokeweight=".5pt">
                <v:textbox>
                  <w:txbxContent>
                    <w:p w14:paraId="7B9417D4" w14:textId="68C8C2B4" w:rsidR="00BB4B87" w:rsidRPr="0020553F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val="it-IT" w:eastAsia="it-IT"/>
                        </w:rPr>
                      </w:pPr>
                      <w:r w:rsidRPr="0020553F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val="it-IT" w:eastAsia="it-IT"/>
                        </w:rPr>
                        <w:t>MILAN</w:t>
                      </w:r>
                    </w:p>
                    <w:p w14:paraId="7B632276" w14:textId="78E2644E" w:rsidR="00BB4B87" w:rsidRPr="0020553F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</w:pPr>
                      <w:r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 xml:space="preserve">Via Visconti di Modrone, 38 </w:t>
                      </w:r>
                      <w:r w:rsidR="008D1B5C"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 xml:space="preserve">- </w:t>
                      </w:r>
                      <w:r w:rsidRPr="0020553F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it-IT" w:eastAsia="it-IT"/>
                        </w:rPr>
                        <w:t>20122 Milan</w:t>
                      </w:r>
                    </w:p>
                    <w:p w14:paraId="252E1236" w14:textId="04BF527B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0053C3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737D7981" w14:textId="1B8CFD82" w:rsidR="00BB4B87" w:rsidRPr="00C43EF5" w:rsidRDefault="00C406D5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Fiscal c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od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e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 </w:t>
                      </w:r>
                      <w:r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and VAT number </w:t>
                      </w:r>
                      <w:r w:rsidR="00BB4B87" w:rsidRPr="00C43EF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09910630152</w:t>
                      </w:r>
                    </w:p>
                    <w:p w14:paraId="2FAB4C8A" w14:textId="77777777" w:rsidR="00BB4B87" w:rsidRPr="00C43EF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9A41B94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B87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4787C" wp14:editId="23D78E72">
                <wp:simplePos x="0" y="0"/>
                <wp:positionH relativeFrom="column">
                  <wp:posOffset>4761701</wp:posOffset>
                </wp:positionH>
                <wp:positionV relativeFrom="paragraph">
                  <wp:posOffset>225835</wp:posOffset>
                </wp:positionV>
                <wp:extent cx="1676400" cy="334818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C43EF5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43EF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87C" id="Casella di testo 2" o:spid="_x0000_s1029" type="#_x0000_t202" style="position:absolute;margin-left:374.95pt;margin-top:17.8pt;width:132pt;height:2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2KGgIAADM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" filled="f" stroked="f" strokeweight=".5pt">
                <v:textbox>
                  <w:txbxContent>
                    <w:p w14:paraId="4710A2A8" w14:textId="77777777" w:rsidR="00BB4B87" w:rsidRPr="00C43EF5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43EF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350AB"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C33C9" wp14:editId="16B02D52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1512533</wp:posOffset>
                </wp:positionV>
                <wp:extent cx="5552982" cy="430567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43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5521B08D" w:rsidR="00B350AB" w:rsidRPr="00C43EF5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INFORMATI</w:t>
                            </w:r>
                            <w:r w:rsidR="00C406D5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 xml:space="preserve">ON LETTER </w:t>
                            </w: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N.</w:t>
                            </w:r>
                            <w:r w:rsidR="00AA238B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7828C6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7</w:t>
                            </w:r>
                            <w:r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AA238B" w:rsidRPr="00C43EF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C43EF5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33C9" id="Casella di testo 4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5X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" filled="f" stroked="f" strokeweight=".5pt">
                <v:textbox>
                  <w:txbxContent>
                    <w:p w14:paraId="0D5DCA44" w14:textId="5521B08D" w:rsidR="00B350AB" w:rsidRPr="00C43EF5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INFORMATI</w:t>
                      </w:r>
                      <w:r w:rsidR="00C406D5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 xml:space="preserve">ON LETTER </w:t>
                      </w: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N.</w:t>
                      </w:r>
                      <w:r w:rsidR="00AA238B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7828C6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7</w:t>
                      </w:r>
                      <w:r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AA238B" w:rsidRPr="00C43EF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C43EF5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 w:rsidRPr="00C43EF5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Pr="00C43EF5" w:rsidRDefault="00D76051" w:rsidP="00633C5A">
      <w:pPr>
        <w:ind w:left="-1134" w:right="-1134"/>
      </w:pPr>
    </w:p>
    <w:p w14:paraId="4B586C7D" w14:textId="77777777" w:rsidR="00D76051" w:rsidRPr="00C43EF5" w:rsidRDefault="00D76051" w:rsidP="00D76051">
      <w:pPr>
        <w:spacing w:line="360" w:lineRule="auto"/>
      </w:pPr>
    </w:p>
    <w:p w14:paraId="209DE3A2" w14:textId="0BD26B09" w:rsidR="00476B5B" w:rsidRPr="00C43EF5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INFORMATI</w:t>
      </w:r>
      <w:r w:rsidR="00C406D5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 xml:space="preserve">ON LETTER </w:t>
      </w:r>
      <w:r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N.</w:t>
      </w:r>
      <w:r w:rsidR="00AA238B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</w:t>
      </w:r>
      <w:r w:rsidR="007828C6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7</w:t>
      </w:r>
      <w:r w:rsidR="00D76051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AA238B" w:rsidRPr="00C43EF5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3962DBFA" w:rsidR="00B2644A" w:rsidRPr="00C43EF5" w:rsidRDefault="008C3EF8" w:rsidP="00476B5B">
      <w:pPr>
        <w:spacing w:line="360" w:lineRule="auto"/>
        <w:jc w:val="center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1491" wp14:editId="402DE004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C43EF5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 w:rsidRPr="00C43EF5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491" id="Casella di testo 5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qxGwIAADM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" filled="f" stroked="f" strokeweight=".5pt">
                <v:textbox>
                  <w:txbxContent>
                    <w:p w14:paraId="75277941" w14:textId="3C221BD9" w:rsidR="000774AB" w:rsidRPr="00C43EF5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 w:rsidRPr="00C43EF5"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30C3F527" w14:textId="306B3358" w:rsidR="0003296F" w:rsidRPr="00C43EF5" w:rsidRDefault="007828C6" w:rsidP="009822E4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Decree on tax compliance</w:t>
      </w:r>
    </w:p>
    <w:p w14:paraId="60E2D800" w14:textId="77777777" w:rsidR="001A5C4B" w:rsidRPr="00C43EF5" w:rsidRDefault="001A5C4B" w:rsidP="009822E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/>
          <w:sz w:val="22"/>
          <w:szCs w:val="22"/>
        </w:rPr>
      </w:pPr>
    </w:p>
    <w:p w14:paraId="6906C433" w14:textId="4031A349" w:rsidR="007E64CE" w:rsidRDefault="007828C6" w:rsidP="007828C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bookmarkStart w:id="1" w:name="_Hlk156897314"/>
      <w:r w:rsidRPr="007828C6">
        <w:rPr>
          <w:rFonts w:eastAsia="Times New Roman" w:cs="Segoe UI"/>
          <w:sz w:val="22"/>
          <w:szCs w:val="22"/>
          <w:lang w:eastAsia="it-IT"/>
        </w:rPr>
        <w:t>On January 8</w:t>
      </w:r>
      <w:r w:rsidR="007E64CE" w:rsidRPr="007E64CE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7E64CE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7828C6">
        <w:rPr>
          <w:rFonts w:eastAsia="Times New Roman" w:cs="Segoe UI"/>
          <w:sz w:val="22"/>
          <w:szCs w:val="22"/>
          <w:lang w:eastAsia="it-IT"/>
        </w:rPr>
        <w:t xml:space="preserve">2024, </w:t>
      </w:r>
      <w:r w:rsidR="007E64CE">
        <w:rPr>
          <w:rFonts w:eastAsia="Times New Roman" w:cs="Segoe UI"/>
          <w:sz w:val="22"/>
          <w:szCs w:val="22"/>
          <w:lang w:eastAsia="it-IT"/>
        </w:rPr>
        <w:t xml:space="preserve">the </w:t>
      </w:r>
      <w:r w:rsidRPr="007828C6">
        <w:rPr>
          <w:rFonts w:eastAsia="Times New Roman" w:cs="Segoe UI"/>
          <w:sz w:val="22"/>
          <w:szCs w:val="22"/>
          <w:lang w:eastAsia="it-IT"/>
        </w:rPr>
        <w:t xml:space="preserve">Legislative Decree n.1 </w:t>
      </w:r>
      <w:r w:rsidR="00A74BB8" w:rsidRPr="007828C6">
        <w:rPr>
          <w:rFonts w:eastAsia="Times New Roman" w:cs="Segoe UI"/>
          <w:sz w:val="22"/>
          <w:szCs w:val="22"/>
          <w:lang w:eastAsia="it-IT"/>
        </w:rPr>
        <w:t>(published in the Official Gazette on January 12</w:t>
      </w:r>
      <w:r w:rsidR="00A74BB8" w:rsidRPr="007E64CE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A74BB8">
        <w:rPr>
          <w:rFonts w:eastAsia="Times New Roman" w:cs="Segoe UI"/>
          <w:sz w:val="22"/>
          <w:szCs w:val="22"/>
          <w:lang w:eastAsia="it-IT"/>
        </w:rPr>
        <w:t xml:space="preserve"> </w:t>
      </w:r>
      <w:r w:rsidR="00A74BB8" w:rsidRPr="007828C6">
        <w:rPr>
          <w:rFonts w:eastAsia="Times New Roman" w:cs="Segoe UI"/>
          <w:sz w:val="22"/>
          <w:szCs w:val="22"/>
          <w:lang w:eastAsia="it-IT"/>
        </w:rPr>
        <w:t xml:space="preserve">2024) </w:t>
      </w:r>
      <w:r w:rsidRPr="007828C6">
        <w:rPr>
          <w:rFonts w:eastAsia="Times New Roman" w:cs="Segoe UI"/>
          <w:sz w:val="22"/>
          <w:szCs w:val="22"/>
          <w:lang w:eastAsia="it-IT"/>
        </w:rPr>
        <w:t>was approved</w:t>
      </w:r>
      <w:r w:rsidR="00A74BB8">
        <w:rPr>
          <w:rFonts w:eastAsia="Times New Roman" w:cs="Segoe UI"/>
          <w:sz w:val="22"/>
          <w:szCs w:val="22"/>
          <w:lang w:eastAsia="it-IT"/>
        </w:rPr>
        <w:t>,</w:t>
      </w:r>
      <w:r w:rsidRPr="007828C6">
        <w:rPr>
          <w:rFonts w:eastAsia="Times New Roman" w:cs="Segoe UI"/>
          <w:sz w:val="22"/>
          <w:szCs w:val="22"/>
          <w:lang w:eastAsia="it-IT"/>
        </w:rPr>
        <w:t xml:space="preserve"> introducing </w:t>
      </w:r>
      <w:r w:rsidR="007E64CE">
        <w:rPr>
          <w:rFonts w:eastAsia="Times New Roman" w:cs="Segoe UI"/>
          <w:sz w:val="22"/>
          <w:szCs w:val="22"/>
          <w:lang w:eastAsia="it-IT"/>
        </w:rPr>
        <w:t xml:space="preserve">various </w:t>
      </w:r>
      <w:r w:rsidRPr="007828C6">
        <w:rPr>
          <w:rFonts w:eastAsia="Times New Roman" w:cs="Segoe UI"/>
          <w:sz w:val="22"/>
          <w:szCs w:val="22"/>
          <w:lang w:eastAsia="it-IT"/>
        </w:rPr>
        <w:t xml:space="preserve">innovations </w:t>
      </w:r>
      <w:r w:rsidR="00262AAC">
        <w:rPr>
          <w:rFonts w:eastAsia="Times New Roman" w:cs="Segoe UI"/>
          <w:sz w:val="22"/>
          <w:szCs w:val="22"/>
          <w:lang w:eastAsia="it-IT"/>
        </w:rPr>
        <w:t xml:space="preserve">aiming at </w:t>
      </w:r>
      <w:r w:rsidRPr="007828C6">
        <w:rPr>
          <w:rFonts w:eastAsia="Times New Roman" w:cs="Segoe UI"/>
          <w:b/>
          <w:bCs/>
          <w:sz w:val="22"/>
          <w:szCs w:val="22"/>
          <w:lang w:eastAsia="it-IT"/>
        </w:rPr>
        <w:t xml:space="preserve">simplifying </w:t>
      </w:r>
      <w:r w:rsidR="007E64CE" w:rsidRPr="007E64CE">
        <w:rPr>
          <w:rFonts w:eastAsia="Times New Roman" w:cs="Segoe UI"/>
          <w:b/>
          <w:bCs/>
          <w:sz w:val="22"/>
          <w:szCs w:val="22"/>
          <w:lang w:eastAsia="it-IT"/>
        </w:rPr>
        <w:t xml:space="preserve">tax </w:t>
      </w:r>
      <w:r w:rsidRPr="007828C6">
        <w:rPr>
          <w:rFonts w:eastAsia="Times New Roman" w:cs="Segoe UI"/>
          <w:b/>
          <w:bCs/>
          <w:sz w:val="22"/>
          <w:szCs w:val="22"/>
          <w:lang w:eastAsia="it-IT"/>
        </w:rPr>
        <w:t>compliance</w:t>
      </w:r>
      <w:r w:rsidRPr="007828C6">
        <w:rPr>
          <w:rFonts w:eastAsia="Times New Roman" w:cs="Segoe UI"/>
          <w:sz w:val="22"/>
          <w:szCs w:val="22"/>
          <w:lang w:eastAsia="it-IT"/>
        </w:rPr>
        <w:t>.</w:t>
      </w:r>
    </w:p>
    <w:p w14:paraId="331E2E71" w14:textId="77777777" w:rsidR="007E64CE" w:rsidRDefault="007E64CE" w:rsidP="007828C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65C57958" w14:textId="69D696DD" w:rsidR="007828C6" w:rsidRPr="007E64CE" w:rsidRDefault="007E64CE" w:rsidP="007828C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 xml:space="preserve">Here </w:t>
      </w:r>
      <w:r w:rsidRPr="007E64CE">
        <w:rPr>
          <w:rFonts w:eastAsia="Times New Roman" w:cs="Segoe UI"/>
          <w:sz w:val="22"/>
          <w:szCs w:val="22"/>
          <w:lang w:eastAsia="it-IT"/>
        </w:rPr>
        <w:t>b</w:t>
      </w:r>
      <w:r w:rsidR="007828C6" w:rsidRPr="007828C6">
        <w:rPr>
          <w:rFonts w:eastAsia="Times New Roman" w:cs="Segoe UI"/>
          <w:sz w:val="22"/>
          <w:szCs w:val="22"/>
          <w:lang w:eastAsia="it-IT"/>
        </w:rPr>
        <w:t>elow</w:t>
      </w:r>
      <w:r w:rsidRPr="007E64CE">
        <w:rPr>
          <w:rFonts w:eastAsia="Times New Roman" w:cs="Segoe UI"/>
          <w:sz w:val="22"/>
          <w:szCs w:val="22"/>
          <w:lang w:eastAsia="it-IT"/>
        </w:rPr>
        <w:t>,</w:t>
      </w:r>
      <w:r w:rsidR="007828C6" w:rsidRPr="007828C6">
        <w:rPr>
          <w:rFonts w:eastAsia="Times New Roman" w:cs="Segoe UI"/>
          <w:sz w:val="22"/>
          <w:szCs w:val="22"/>
          <w:lang w:eastAsia="it-IT"/>
        </w:rPr>
        <w:t xml:space="preserve"> the most significant updates contained in the </w:t>
      </w:r>
      <w:r w:rsidRPr="007E64CE">
        <w:rPr>
          <w:rFonts w:eastAsia="Times New Roman" w:cs="Segoe UI"/>
          <w:sz w:val="22"/>
          <w:szCs w:val="22"/>
          <w:lang w:eastAsia="it-IT"/>
        </w:rPr>
        <w:t>a/</w:t>
      </w:r>
      <w:r w:rsidR="007828C6" w:rsidRPr="007828C6">
        <w:rPr>
          <w:rFonts w:eastAsia="Times New Roman" w:cs="Segoe UI"/>
          <w:sz w:val="22"/>
          <w:szCs w:val="22"/>
          <w:lang w:eastAsia="it-IT"/>
        </w:rPr>
        <w:t>m Decree</w:t>
      </w:r>
      <w:r w:rsidR="00262AAC" w:rsidRPr="00262AAC">
        <w:rPr>
          <w:rFonts w:eastAsia="Times New Roman" w:cs="Segoe UI"/>
          <w:sz w:val="22"/>
          <w:szCs w:val="22"/>
          <w:lang w:eastAsia="it-IT"/>
        </w:rPr>
        <w:t xml:space="preserve"> </w:t>
      </w:r>
      <w:r w:rsidR="00262AAC" w:rsidRPr="007828C6">
        <w:rPr>
          <w:rFonts w:eastAsia="Times New Roman" w:cs="Segoe UI"/>
          <w:sz w:val="22"/>
          <w:szCs w:val="22"/>
          <w:lang w:eastAsia="it-IT"/>
        </w:rPr>
        <w:t xml:space="preserve">are </w:t>
      </w:r>
      <w:r w:rsidR="00262AAC">
        <w:rPr>
          <w:rFonts w:eastAsia="Times New Roman" w:cs="Segoe UI"/>
          <w:sz w:val="22"/>
          <w:szCs w:val="22"/>
          <w:lang w:eastAsia="it-IT"/>
        </w:rPr>
        <w:t>reported.</w:t>
      </w:r>
    </w:p>
    <w:p w14:paraId="2BB010AA" w14:textId="77777777" w:rsidR="007E64CE" w:rsidRPr="007E64CE" w:rsidRDefault="007E64CE" w:rsidP="007E64CE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</w:p>
    <w:p w14:paraId="2030FF5B" w14:textId="76318777" w:rsidR="007E64CE" w:rsidRPr="007E64CE" w:rsidRDefault="007828C6" w:rsidP="007E64CE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Deadline for </w:t>
      </w:r>
      <w:r w:rsid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filing </w:t>
      </w:r>
      <w:r w:rsidRP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income tax and </w:t>
      </w:r>
      <w:r w:rsidRPr="007E64CE">
        <w:rPr>
          <w:rFonts w:eastAsia="Times New Roman" w:cs="Segoe UI"/>
          <w:b/>
          <w:bCs/>
          <w:i/>
          <w:iCs/>
          <w:sz w:val="22"/>
          <w:szCs w:val="22"/>
          <w:u w:val="single"/>
          <w:lang w:eastAsia="it-IT"/>
        </w:rPr>
        <w:t>I</w:t>
      </w:r>
      <w:r w:rsidR="007E64CE" w:rsidRPr="007E64CE">
        <w:rPr>
          <w:rFonts w:eastAsia="Times New Roman" w:cs="Segoe UI"/>
          <w:b/>
          <w:bCs/>
          <w:i/>
          <w:iCs/>
          <w:sz w:val="22"/>
          <w:szCs w:val="22"/>
          <w:u w:val="single"/>
          <w:lang w:eastAsia="it-IT"/>
        </w:rPr>
        <w:t>rap</w:t>
      </w:r>
      <w:r w:rsidRP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 </w:t>
      </w:r>
      <w:r w:rsid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returns </w:t>
      </w:r>
      <w:r w:rsidRPr="007E64CE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(art.11)</w:t>
      </w:r>
    </w:p>
    <w:p w14:paraId="741F1BF3" w14:textId="31D644D8" w:rsidR="00CB233A" w:rsidRDefault="007828C6" w:rsidP="007E64CE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7E64CE">
        <w:rPr>
          <w:rFonts w:eastAsia="Times New Roman" w:cs="Segoe UI"/>
          <w:sz w:val="22"/>
          <w:szCs w:val="22"/>
          <w:lang w:eastAsia="it-IT"/>
        </w:rPr>
        <w:t xml:space="preserve">Article 11 </w:t>
      </w:r>
      <w:r w:rsidRPr="007E64CE">
        <w:rPr>
          <w:rFonts w:eastAsia="Times New Roman" w:cs="Segoe UI"/>
          <w:b/>
          <w:bCs/>
          <w:sz w:val="22"/>
          <w:szCs w:val="22"/>
          <w:lang w:eastAsia="it-IT"/>
        </w:rPr>
        <w:t xml:space="preserve">anticipates </w:t>
      </w:r>
      <w:r w:rsidR="007E64CE" w:rsidRPr="007E64CE">
        <w:rPr>
          <w:rFonts w:eastAsia="Times New Roman" w:cs="Segoe UI"/>
          <w:b/>
          <w:bCs/>
          <w:sz w:val="22"/>
          <w:szCs w:val="22"/>
          <w:lang w:eastAsia="it-IT"/>
        </w:rPr>
        <w:t>to September 30</w:t>
      </w:r>
      <w:r w:rsidR="007E64CE" w:rsidRPr="007E64CE">
        <w:rPr>
          <w:rFonts w:eastAsia="Times New Roman" w:cs="Segoe UI"/>
          <w:b/>
          <w:bCs/>
          <w:sz w:val="22"/>
          <w:szCs w:val="22"/>
          <w:vertAlign w:val="superscript"/>
          <w:lang w:eastAsia="it-IT"/>
        </w:rPr>
        <w:t>th</w:t>
      </w:r>
      <w:r w:rsidR="007E64CE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7E64CE">
        <w:rPr>
          <w:rFonts w:eastAsia="Times New Roman" w:cs="Segoe UI"/>
          <w:sz w:val="22"/>
          <w:szCs w:val="22"/>
          <w:lang w:eastAsia="it-IT"/>
        </w:rPr>
        <w:t xml:space="preserve">the deadline for </w:t>
      </w:r>
      <w:r w:rsidR="007E64CE">
        <w:rPr>
          <w:rFonts w:eastAsia="Times New Roman" w:cs="Segoe UI"/>
          <w:sz w:val="22"/>
          <w:szCs w:val="22"/>
          <w:lang w:eastAsia="it-IT"/>
        </w:rPr>
        <w:t xml:space="preserve">filing 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>income tax</w:t>
      </w:r>
      <w:r w:rsidRPr="007E64CE">
        <w:rPr>
          <w:rFonts w:eastAsia="Times New Roman" w:cs="Segoe UI"/>
          <w:sz w:val="22"/>
          <w:szCs w:val="22"/>
          <w:lang w:eastAsia="it-IT"/>
        </w:rPr>
        <w:t xml:space="preserve"> and </w:t>
      </w:r>
      <w:r w:rsidRPr="00CB233A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>I</w:t>
      </w:r>
      <w:r w:rsidR="007E64CE" w:rsidRPr="00CB233A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>rap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="007E64CE" w:rsidRPr="00CB233A">
        <w:rPr>
          <w:rFonts w:eastAsia="Times New Roman" w:cs="Segoe UI"/>
          <w:b/>
          <w:bCs/>
          <w:sz w:val="22"/>
          <w:szCs w:val="22"/>
          <w:lang w:eastAsia="it-IT"/>
        </w:rPr>
        <w:t>returns</w:t>
      </w:r>
      <w:r w:rsidRPr="007E64CE">
        <w:rPr>
          <w:rFonts w:eastAsia="Times New Roman" w:cs="Segoe UI"/>
          <w:sz w:val="22"/>
          <w:szCs w:val="22"/>
          <w:lang w:eastAsia="it-IT"/>
        </w:rPr>
        <w:t xml:space="preserve">; therefore, the deadline is moved up to the ninth month following the end of the tax </w:t>
      </w:r>
      <w:r w:rsidRPr="00CB233A">
        <w:rPr>
          <w:rFonts w:eastAsia="Times New Roman" w:cs="Segoe UI"/>
          <w:sz w:val="22"/>
          <w:szCs w:val="22"/>
          <w:lang w:eastAsia="it-IT"/>
        </w:rPr>
        <w:t>period</w:t>
      </w:r>
      <w:r w:rsidR="00CB233A" w:rsidRPr="00CB233A">
        <w:rPr>
          <w:rStyle w:val="Rimandonotaapidipagina"/>
          <w:rFonts w:cs="Segoe UI"/>
          <w:sz w:val="22"/>
          <w:szCs w:val="22"/>
        </w:rPr>
        <w:footnoteReference w:id="1"/>
      </w:r>
      <w:r w:rsidRPr="00CB233A">
        <w:rPr>
          <w:rFonts w:eastAsia="Times New Roman" w:cs="Segoe UI"/>
          <w:sz w:val="22"/>
          <w:szCs w:val="22"/>
          <w:lang w:eastAsia="it-IT"/>
        </w:rPr>
        <w:t>.</w:t>
      </w:r>
    </w:p>
    <w:p w14:paraId="166CC093" w14:textId="77777777" w:rsidR="00CB233A" w:rsidRDefault="00CB233A" w:rsidP="007E64CE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63CD03D3" w14:textId="5DE37F2F" w:rsidR="007828C6" w:rsidRDefault="007828C6" w:rsidP="007E64CE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7E64CE">
        <w:rPr>
          <w:rFonts w:eastAsia="Times New Roman" w:cs="Segoe UI"/>
          <w:sz w:val="22"/>
          <w:szCs w:val="22"/>
          <w:lang w:eastAsia="it-IT"/>
        </w:rPr>
        <w:t xml:space="preserve">It is also provided that, 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>starting from 2025</w:t>
      </w:r>
      <w:r w:rsidRPr="007E64CE">
        <w:rPr>
          <w:rFonts w:eastAsia="Times New Roman" w:cs="Segoe UI"/>
          <w:sz w:val="22"/>
          <w:szCs w:val="22"/>
          <w:lang w:eastAsia="it-IT"/>
        </w:rPr>
        <w:t xml:space="preserve">, </w:t>
      </w:r>
      <w:r w:rsidR="00CB233A">
        <w:rPr>
          <w:rFonts w:eastAsia="Times New Roman" w:cs="Segoe UI"/>
          <w:sz w:val="22"/>
          <w:szCs w:val="22"/>
          <w:lang w:eastAsia="it-IT"/>
        </w:rPr>
        <w:t xml:space="preserve">tax returns </w:t>
      </w:r>
      <w:r w:rsidRPr="007E64CE">
        <w:rPr>
          <w:rFonts w:eastAsia="Times New Roman" w:cs="Segoe UI"/>
          <w:sz w:val="22"/>
          <w:szCs w:val="22"/>
          <w:lang w:eastAsia="it-IT"/>
        </w:rPr>
        <w:t xml:space="preserve">can be submitted 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>from April 1</w:t>
      </w:r>
      <w:r w:rsidR="00CB233A" w:rsidRPr="00CB233A">
        <w:rPr>
          <w:rFonts w:eastAsia="Times New Roman" w:cs="Segoe UI"/>
          <w:b/>
          <w:bCs/>
          <w:sz w:val="22"/>
          <w:szCs w:val="22"/>
          <w:vertAlign w:val="superscript"/>
          <w:lang w:eastAsia="it-IT"/>
        </w:rPr>
        <w:t>st</w:t>
      </w:r>
      <w:r w:rsidR="00CB233A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Pr="007E64CE">
        <w:rPr>
          <w:rFonts w:eastAsia="Times New Roman" w:cs="Segoe UI"/>
          <w:sz w:val="22"/>
          <w:szCs w:val="22"/>
          <w:lang w:eastAsia="it-IT"/>
        </w:rPr>
        <w:t>of each year.</w:t>
      </w:r>
    </w:p>
    <w:p w14:paraId="0538C31E" w14:textId="77777777" w:rsidR="00CB233A" w:rsidRPr="007E64CE" w:rsidRDefault="00CB233A" w:rsidP="00CB233A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</w:p>
    <w:p w14:paraId="03807B9B" w14:textId="77777777" w:rsidR="00CB233A" w:rsidRPr="00CB233A" w:rsidRDefault="007828C6" w:rsidP="00CB233A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CB233A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Modification of installment payments (art.8)</w:t>
      </w:r>
    </w:p>
    <w:p w14:paraId="777685C5" w14:textId="0021541F" w:rsidR="00CB233A" w:rsidRDefault="007828C6" w:rsidP="00CB233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CB233A">
        <w:rPr>
          <w:rFonts w:eastAsia="Times New Roman" w:cs="Segoe UI"/>
          <w:sz w:val="22"/>
          <w:szCs w:val="22"/>
          <w:lang w:eastAsia="it-IT"/>
        </w:rPr>
        <w:t xml:space="preserve">The Decree </w:t>
      </w:r>
      <w:r w:rsidR="00CB233A">
        <w:rPr>
          <w:rFonts w:eastAsia="Times New Roman" w:cs="Segoe UI"/>
          <w:sz w:val="22"/>
          <w:szCs w:val="22"/>
          <w:lang w:eastAsia="it-IT"/>
        </w:rPr>
        <w:t xml:space="preserve">on tax compliance 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modifies the 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 xml:space="preserve">installment payment terms of </w:t>
      </w:r>
      <w:r w:rsidR="0060685A">
        <w:rPr>
          <w:rFonts w:eastAsia="Times New Roman" w:cs="Segoe UI"/>
          <w:b/>
          <w:bCs/>
          <w:sz w:val="22"/>
          <w:szCs w:val="22"/>
          <w:lang w:eastAsia="it-IT"/>
        </w:rPr>
        <w:t xml:space="preserve">tax </w:t>
      </w:r>
      <w:r w:rsidRPr="00CB233A">
        <w:rPr>
          <w:rFonts w:eastAsia="Times New Roman" w:cs="Segoe UI"/>
          <w:b/>
          <w:bCs/>
          <w:sz w:val="22"/>
          <w:szCs w:val="22"/>
          <w:lang w:eastAsia="it-IT"/>
        </w:rPr>
        <w:t>amounts due as final and first installment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, starting from the payments relating to the 2023 tax </w:t>
      </w:r>
      <w:r w:rsidR="0060685A">
        <w:rPr>
          <w:rFonts w:eastAsia="Times New Roman" w:cs="Segoe UI"/>
          <w:sz w:val="22"/>
          <w:szCs w:val="22"/>
          <w:lang w:eastAsia="it-IT"/>
        </w:rPr>
        <w:t>year</w:t>
      </w:r>
      <w:r w:rsidRPr="00CB233A">
        <w:rPr>
          <w:rFonts w:eastAsia="Times New Roman" w:cs="Segoe UI"/>
          <w:sz w:val="22"/>
          <w:szCs w:val="22"/>
          <w:lang w:eastAsia="it-IT"/>
        </w:rPr>
        <w:t>.</w:t>
      </w:r>
    </w:p>
    <w:p w14:paraId="4B18B435" w14:textId="613D2232" w:rsidR="007828C6" w:rsidRPr="00CB233A" w:rsidRDefault="007828C6" w:rsidP="00CB233A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CB233A">
        <w:rPr>
          <w:rFonts w:eastAsia="Times New Roman" w:cs="Segoe UI"/>
          <w:sz w:val="22"/>
          <w:szCs w:val="22"/>
          <w:lang w:eastAsia="it-IT"/>
        </w:rPr>
        <w:t>In particular, the deadline for installment payments is standardized to the 16</w:t>
      </w:r>
      <w:r w:rsidR="0060685A" w:rsidRPr="0060685A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of each month, 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formerly 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differed between VAT 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holders </w:t>
      </w:r>
      <w:r w:rsidRPr="00CB233A">
        <w:rPr>
          <w:rFonts w:eastAsia="Times New Roman" w:cs="Segoe UI"/>
          <w:sz w:val="22"/>
          <w:szCs w:val="22"/>
          <w:lang w:eastAsia="it-IT"/>
        </w:rPr>
        <w:t>(16</w:t>
      </w:r>
      <w:r w:rsidR="0060685A" w:rsidRPr="0060685A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of each month) and non-VAT 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holders </w:t>
      </w:r>
      <w:r w:rsidRPr="00CB233A">
        <w:rPr>
          <w:rFonts w:eastAsia="Times New Roman" w:cs="Segoe UI"/>
          <w:sz w:val="22"/>
          <w:szCs w:val="22"/>
          <w:lang w:eastAsia="it-IT"/>
        </w:rPr>
        <w:t>(month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 end</w:t>
      </w:r>
      <w:r w:rsidRPr="00CB233A">
        <w:rPr>
          <w:rFonts w:eastAsia="Times New Roman" w:cs="Segoe UI"/>
          <w:sz w:val="22"/>
          <w:szCs w:val="22"/>
          <w:lang w:eastAsia="it-IT"/>
        </w:rPr>
        <w:t>), with the introduction of the possibility of an additional installment</w:t>
      </w:r>
      <w:r w:rsidR="0060685A">
        <w:rPr>
          <w:rFonts w:eastAsia="Times New Roman" w:cs="Segoe UI"/>
          <w:sz w:val="22"/>
          <w:szCs w:val="22"/>
          <w:lang w:eastAsia="it-IT"/>
        </w:rPr>
        <w:t>,</w:t>
      </w:r>
      <w:r w:rsidRPr="00CB233A">
        <w:rPr>
          <w:rFonts w:eastAsia="Times New Roman" w:cs="Segoe UI"/>
          <w:sz w:val="22"/>
          <w:szCs w:val="22"/>
          <w:lang w:eastAsia="it-IT"/>
        </w:rPr>
        <w:t xml:space="preserve"> due on December 16</w:t>
      </w:r>
      <w:r w:rsidR="00CB233A" w:rsidRPr="00CB233A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60685A">
        <w:rPr>
          <w:rFonts w:eastAsia="Times New Roman" w:cs="Segoe UI"/>
          <w:sz w:val="22"/>
          <w:szCs w:val="22"/>
          <w:lang w:eastAsia="it-IT"/>
        </w:rPr>
        <w:t xml:space="preserve"> </w:t>
      </w:r>
      <w:r w:rsidR="0060685A" w:rsidRPr="00CB233A">
        <w:rPr>
          <w:rStyle w:val="Rimandonotaapidipagina"/>
          <w:rFonts w:cs="Segoe UI"/>
          <w:sz w:val="22"/>
          <w:szCs w:val="22"/>
        </w:rPr>
        <w:footnoteReference w:id="2"/>
      </w:r>
      <w:r w:rsidR="0060685A">
        <w:rPr>
          <w:rFonts w:cs="Segoe UI"/>
          <w:sz w:val="22"/>
          <w:szCs w:val="22"/>
        </w:rPr>
        <w:t>.</w:t>
      </w:r>
    </w:p>
    <w:p w14:paraId="01BF8D7A" w14:textId="77777777" w:rsidR="0060685A" w:rsidRDefault="007828C6" w:rsidP="0060685A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  <w:r w:rsidRPr="007828C6">
        <w:rPr>
          <w:rFonts w:ascii="Montserrat" w:hAnsi="Montserrat" w:cs="Segoe UI"/>
          <w:sz w:val="22"/>
          <w:szCs w:val="22"/>
        </w:rPr>
        <w:t xml:space="preserve"> </w:t>
      </w:r>
    </w:p>
    <w:p w14:paraId="2D37F9DB" w14:textId="77777777" w:rsidR="0060685A" w:rsidRDefault="0060685A" w:rsidP="0060685A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</w:p>
    <w:p w14:paraId="5A6A16EB" w14:textId="77777777" w:rsidR="0060685A" w:rsidRPr="007E64CE" w:rsidRDefault="0060685A" w:rsidP="0060685A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</w:p>
    <w:p w14:paraId="3DDFD5AA" w14:textId="77777777" w:rsidR="0060685A" w:rsidRPr="0060685A" w:rsidRDefault="007828C6" w:rsidP="0060685A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60685A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Minimum VAT and withholding tax payments (art.9)</w:t>
      </w:r>
    </w:p>
    <w:p w14:paraId="42D94186" w14:textId="46EB2202" w:rsidR="0060685A" w:rsidRDefault="007828C6" w:rsidP="0060685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60685A">
        <w:rPr>
          <w:rFonts w:eastAsia="Times New Roman" w:cs="Segoe UI"/>
          <w:sz w:val="22"/>
          <w:szCs w:val="22"/>
          <w:lang w:eastAsia="it-IT"/>
        </w:rPr>
        <w:t xml:space="preserve">Article 9 of the Decree updates the </w:t>
      </w:r>
      <w:r w:rsidRPr="0060685A">
        <w:rPr>
          <w:rFonts w:eastAsia="Times New Roman" w:cs="Segoe UI"/>
          <w:b/>
          <w:bCs/>
          <w:sz w:val="22"/>
          <w:szCs w:val="22"/>
          <w:lang w:eastAsia="it-IT"/>
        </w:rPr>
        <w:t>minimum amounts for VAT payments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, increasing the </w:t>
      </w:r>
      <w:r w:rsidRPr="0060685A">
        <w:rPr>
          <w:rFonts w:eastAsia="Times New Roman" w:cs="Segoe UI"/>
          <w:b/>
          <w:bCs/>
          <w:sz w:val="22"/>
          <w:szCs w:val="22"/>
          <w:lang w:eastAsia="it-IT"/>
        </w:rPr>
        <w:t>minimum threshold to €</w:t>
      </w:r>
      <w:r w:rsidR="0060685A" w:rsidRPr="0060685A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Pr="0060685A">
        <w:rPr>
          <w:rFonts w:eastAsia="Times New Roman" w:cs="Segoe UI"/>
          <w:b/>
          <w:bCs/>
          <w:sz w:val="22"/>
          <w:szCs w:val="22"/>
          <w:lang w:eastAsia="it-IT"/>
        </w:rPr>
        <w:t>100</w:t>
      </w:r>
      <w:r w:rsidR="0060685A">
        <w:rPr>
          <w:rFonts w:eastAsia="Times New Roman" w:cs="Segoe UI"/>
          <w:b/>
          <w:bCs/>
          <w:sz w:val="22"/>
          <w:szCs w:val="22"/>
          <w:lang w:eastAsia="it-IT"/>
        </w:rPr>
        <w:t>,</w:t>
      </w:r>
      <w:r w:rsidRPr="0060685A">
        <w:rPr>
          <w:rFonts w:eastAsia="Times New Roman" w:cs="Segoe UI"/>
          <w:b/>
          <w:bCs/>
          <w:sz w:val="22"/>
          <w:szCs w:val="22"/>
          <w:lang w:eastAsia="it-IT"/>
        </w:rPr>
        <w:t>00</w:t>
      </w:r>
      <w:r w:rsidRPr="0060685A">
        <w:rPr>
          <w:rFonts w:eastAsia="Times New Roman" w:cs="Segoe UI"/>
          <w:sz w:val="22"/>
          <w:szCs w:val="22"/>
          <w:lang w:eastAsia="it-IT"/>
        </w:rPr>
        <w:t>; below this limit, payment</w:t>
      </w:r>
      <w:r w:rsidR="00262AAC">
        <w:rPr>
          <w:rFonts w:eastAsia="Times New Roman" w:cs="Segoe UI"/>
          <w:sz w:val="22"/>
          <w:szCs w:val="22"/>
          <w:lang w:eastAsia="it-IT"/>
        </w:rPr>
        <w:t>s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 </w:t>
      </w:r>
      <w:r w:rsidR="00262AAC">
        <w:rPr>
          <w:rFonts w:eastAsia="Times New Roman" w:cs="Segoe UI"/>
          <w:sz w:val="22"/>
          <w:szCs w:val="22"/>
          <w:lang w:eastAsia="it-IT"/>
        </w:rPr>
        <w:t>are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 deferred to the following month/quarter.</w:t>
      </w:r>
    </w:p>
    <w:p w14:paraId="0000172F" w14:textId="4E8EBCDC" w:rsidR="007828C6" w:rsidRDefault="007828C6" w:rsidP="0060685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60685A">
        <w:rPr>
          <w:rFonts w:eastAsia="Times New Roman" w:cs="Segoe UI"/>
          <w:sz w:val="22"/>
          <w:szCs w:val="22"/>
          <w:lang w:eastAsia="it-IT"/>
        </w:rPr>
        <w:t xml:space="preserve">Starting from </w:t>
      </w:r>
      <w:r w:rsidR="00E61076">
        <w:rPr>
          <w:rFonts w:eastAsia="Times New Roman" w:cs="Segoe UI"/>
          <w:sz w:val="22"/>
          <w:szCs w:val="22"/>
          <w:lang w:eastAsia="it-IT"/>
        </w:rPr>
        <w:t xml:space="preserve">payments of 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January 2024, the threshold for </w:t>
      </w:r>
      <w:r w:rsidR="00E61076">
        <w:rPr>
          <w:rFonts w:eastAsia="Times New Roman" w:cs="Segoe UI"/>
          <w:sz w:val="22"/>
          <w:szCs w:val="22"/>
          <w:lang w:eastAsia="it-IT"/>
        </w:rPr>
        <w:t xml:space="preserve">paying </w:t>
      </w:r>
      <w:r w:rsidRPr="00E61076">
        <w:rPr>
          <w:rFonts w:eastAsia="Times New Roman" w:cs="Segoe UI"/>
          <w:b/>
          <w:bCs/>
          <w:sz w:val="22"/>
          <w:szCs w:val="22"/>
          <w:lang w:eastAsia="it-IT"/>
        </w:rPr>
        <w:t>withholding tax</w:t>
      </w:r>
      <w:r w:rsidR="00E61076" w:rsidRPr="00E61076">
        <w:rPr>
          <w:rFonts w:eastAsia="Times New Roman" w:cs="Segoe UI"/>
          <w:b/>
          <w:bCs/>
          <w:sz w:val="22"/>
          <w:szCs w:val="22"/>
          <w:lang w:eastAsia="it-IT"/>
        </w:rPr>
        <w:t>es</w:t>
      </w:r>
      <w:r w:rsidRPr="00E61076">
        <w:rPr>
          <w:rFonts w:eastAsia="Times New Roman" w:cs="Segoe UI"/>
          <w:b/>
          <w:bCs/>
          <w:sz w:val="22"/>
          <w:szCs w:val="22"/>
          <w:lang w:eastAsia="it-IT"/>
        </w:rPr>
        <w:t xml:space="preserve"> on self-employment income, miscellaneous income and </w:t>
      </w:r>
      <w:r w:rsidR="00E61076">
        <w:rPr>
          <w:rFonts w:eastAsia="Times New Roman" w:cs="Segoe UI"/>
          <w:b/>
          <w:bCs/>
          <w:sz w:val="22"/>
          <w:szCs w:val="22"/>
          <w:lang w:eastAsia="it-IT"/>
        </w:rPr>
        <w:t xml:space="preserve">provisions 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also increases to </w:t>
      </w:r>
      <w:r w:rsidR="00262AAC">
        <w:rPr>
          <w:rFonts w:eastAsia="Times New Roman" w:cs="Segoe UI"/>
          <w:sz w:val="22"/>
          <w:szCs w:val="22"/>
          <w:lang w:eastAsia="it-IT"/>
        </w:rPr>
        <w:t xml:space="preserve">        </w:t>
      </w:r>
      <w:r w:rsidRPr="0060685A">
        <w:rPr>
          <w:rFonts w:eastAsia="Times New Roman" w:cs="Segoe UI"/>
          <w:sz w:val="22"/>
          <w:szCs w:val="22"/>
          <w:lang w:eastAsia="it-IT"/>
        </w:rPr>
        <w:t>€</w:t>
      </w:r>
      <w:r w:rsidR="00E61076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60685A">
        <w:rPr>
          <w:rFonts w:eastAsia="Times New Roman" w:cs="Segoe UI"/>
          <w:sz w:val="22"/>
          <w:szCs w:val="22"/>
          <w:lang w:eastAsia="it-IT"/>
        </w:rPr>
        <w:t>100</w:t>
      </w:r>
      <w:r w:rsidR="00E61076">
        <w:rPr>
          <w:rFonts w:eastAsia="Times New Roman" w:cs="Segoe UI"/>
          <w:sz w:val="22"/>
          <w:szCs w:val="22"/>
          <w:lang w:eastAsia="it-IT"/>
        </w:rPr>
        <w:t>,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00: in </w:t>
      </w:r>
      <w:r w:rsidR="00E61076">
        <w:rPr>
          <w:rFonts w:eastAsia="Times New Roman" w:cs="Segoe UI"/>
          <w:sz w:val="22"/>
          <w:szCs w:val="22"/>
          <w:lang w:eastAsia="it-IT"/>
        </w:rPr>
        <w:t xml:space="preserve">case </w:t>
      </w:r>
      <w:r w:rsidRPr="0060685A">
        <w:rPr>
          <w:rFonts w:eastAsia="Times New Roman" w:cs="Segoe UI"/>
          <w:sz w:val="22"/>
          <w:szCs w:val="22"/>
          <w:lang w:eastAsia="it-IT"/>
        </w:rPr>
        <w:t>of withholding tax</w:t>
      </w:r>
      <w:r w:rsidR="00E61076">
        <w:rPr>
          <w:rFonts w:eastAsia="Times New Roman" w:cs="Segoe UI"/>
          <w:sz w:val="22"/>
          <w:szCs w:val="22"/>
          <w:lang w:eastAsia="it-IT"/>
        </w:rPr>
        <w:t>es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 below this threshold, payment</w:t>
      </w:r>
      <w:r w:rsidR="00620272">
        <w:rPr>
          <w:rFonts w:eastAsia="Times New Roman" w:cs="Segoe UI"/>
          <w:sz w:val="22"/>
          <w:szCs w:val="22"/>
          <w:lang w:eastAsia="it-IT"/>
        </w:rPr>
        <w:t>s</w:t>
      </w:r>
      <w:r w:rsidRPr="0060685A">
        <w:rPr>
          <w:rFonts w:eastAsia="Times New Roman" w:cs="Segoe UI"/>
          <w:sz w:val="22"/>
          <w:szCs w:val="22"/>
          <w:lang w:eastAsia="it-IT"/>
        </w:rPr>
        <w:t xml:space="preserve"> can be made cumulatively with those of the following month and, in any case, by December 16</w:t>
      </w:r>
      <w:r w:rsidR="00E61076" w:rsidRPr="00E61076">
        <w:rPr>
          <w:rFonts w:eastAsia="Times New Roman" w:cs="Segoe UI"/>
          <w:sz w:val="22"/>
          <w:szCs w:val="22"/>
          <w:vertAlign w:val="superscript"/>
          <w:lang w:eastAsia="it-IT"/>
        </w:rPr>
        <w:t>th</w:t>
      </w:r>
      <w:r w:rsidR="00E61076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60685A">
        <w:rPr>
          <w:rFonts w:eastAsia="Times New Roman" w:cs="Segoe UI"/>
          <w:sz w:val="22"/>
          <w:szCs w:val="22"/>
          <w:lang w:eastAsia="it-IT"/>
        </w:rPr>
        <w:t>of each year.</w:t>
      </w:r>
    </w:p>
    <w:p w14:paraId="5441D09D" w14:textId="77777777" w:rsidR="00E61076" w:rsidRPr="007E64CE" w:rsidRDefault="00E61076" w:rsidP="00E61076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</w:rPr>
      </w:pPr>
    </w:p>
    <w:p w14:paraId="3AC1E9E4" w14:textId="77777777" w:rsidR="00E61076" w:rsidRPr="00E61076" w:rsidRDefault="007828C6" w:rsidP="00E61076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E61076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Reduction of penalties for non-use of cash (art.15)</w:t>
      </w:r>
    </w:p>
    <w:p w14:paraId="2C319D11" w14:textId="77777777" w:rsidR="00E61076" w:rsidRDefault="00E61076" w:rsidP="00E6107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 xml:space="preserve">In order to </w:t>
      </w:r>
      <w:r w:rsidR="007828C6" w:rsidRPr="00E61076">
        <w:rPr>
          <w:rFonts w:eastAsia="Times New Roman" w:cs="Segoe UI"/>
          <w:sz w:val="22"/>
          <w:szCs w:val="22"/>
          <w:lang w:eastAsia="it-IT"/>
        </w:rPr>
        <w:t xml:space="preserve">access the benefit of a </w:t>
      </w:r>
      <w:r w:rsidR="007828C6" w:rsidRPr="00E61076">
        <w:rPr>
          <w:rFonts w:eastAsia="Times New Roman" w:cs="Segoe UI"/>
          <w:b/>
          <w:bCs/>
          <w:sz w:val="22"/>
          <w:szCs w:val="22"/>
          <w:lang w:eastAsia="it-IT"/>
        </w:rPr>
        <w:t>50% reduction in penalties</w:t>
      </w:r>
      <w:r w:rsidR="007828C6" w:rsidRPr="00E61076">
        <w:rPr>
          <w:rFonts w:eastAsia="Times New Roman" w:cs="Segoe UI"/>
          <w:sz w:val="22"/>
          <w:szCs w:val="22"/>
          <w:lang w:eastAsia="it-IT"/>
        </w:rPr>
        <w:t xml:space="preserve"> for taxpayers who only make </w:t>
      </w:r>
      <w:r w:rsidR="007828C6" w:rsidRPr="00E61076">
        <w:rPr>
          <w:rFonts w:eastAsia="Times New Roman" w:cs="Segoe UI"/>
          <w:b/>
          <w:bCs/>
          <w:sz w:val="22"/>
          <w:szCs w:val="22"/>
          <w:lang w:eastAsia="it-IT"/>
        </w:rPr>
        <w:t>traceable payments</w:t>
      </w:r>
      <w:r w:rsidR="007828C6" w:rsidRPr="00E61076">
        <w:rPr>
          <w:rFonts w:eastAsia="Times New Roman" w:cs="Segoe UI"/>
          <w:sz w:val="22"/>
          <w:szCs w:val="22"/>
          <w:lang w:eastAsia="it-IT"/>
        </w:rPr>
        <w:t xml:space="preserve">, it is no longer required to indicate in the </w:t>
      </w:r>
      <w:r>
        <w:rPr>
          <w:rFonts w:eastAsia="Times New Roman" w:cs="Segoe UI"/>
          <w:sz w:val="22"/>
          <w:szCs w:val="22"/>
          <w:lang w:eastAsia="it-IT"/>
        </w:rPr>
        <w:t xml:space="preserve">tax return </w:t>
      </w:r>
      <w:r w:rsidR="007828C6" w:rsidRPr="00E61076">
        <w:rPr>
          <w:rFonts w:eastAsia="Times New Roman" w:cs="Segoe UI"/>
          <w:sz w:val="22"/>
          <w:szCs w:val="22"/>
          <w:lang w:eastAsia="it-IT"/>
        </w:rPr>
        <w:t xml:space="preserve">the details of the bank accounts </w:t>
      </w:r>
      <w:r>
        <w:rPr>
          <w:rFonts w:eastAsia="Times New Roman" w:cs="Segoe UI"/>
          <w:sz w:val="22"/>
          <w:szCs w:val="22"/>
          <w:lang w:eastAsia="it-IT"/>
        </w:rPr>
        <w:t xml:space="preserve">used </w:t>
      </w:r>
      <w:r w:rsidR="007828C6" w:rsidRPr="00E61076">
        <w:rPr>
          <w:rFonts w:eastAsia="Times New Roman" w:cs="Segoe UI"/>
          <w:sz w:val="22"/>
          <w:szCs w:val="22"/>
          <w:lang w:eastAsia="it-IT"/>
        </w:rPr>
        <w:t>for receipts/payments.</w:t>
      </w:r>
    </w:p>
    <w:p w14:paraId="2BEF48EF" w14:textId="77777777" w:rsidR="00E61076" w:rsidRDefault="00E61076" w:rsidP="00E6107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1E861AD3" w14:textId="1F7D3A0E" w:rsidR="007828C6" w:rsidRDefault="007828C6" w:rsidP="00E61076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E61076">
        <w:rPr>
          <w:rFonts w:eastAsia="Times New Roman" w:cs="Segoe UI"/>
          <w:sz w:val="22"/>
          <w:szCs w:val="22"/>
          <w:lang w:eastAsia="it-IT"/>
        </w:rPr>
        <w:t xml:space="preserve">It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is highlighted </w:t>
      </w:r>
      <w:r w:rsidRPr="00E61076">
        <w:rPr>
          <w:rFonts w:eastAsia="Times New Roman" w:cs="Segoe UI"/>
          <w:sz w:val="22"/>
          <w:szCs w:val="22"/>
          <w:lang w:eastAsia="it-IT"/>
        </w:rPr>
        <w:t xml:space="preserve">that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such benefit </w:t>
      </w:r>
      <w:r w:rsidRPr="00E61076">
        <w:rPr>
          <w:rFonts w:eastAsia="Times New Roman" w:cs="Segoe UI"/>
          <w:sz w:val="22"/>
          <w:szCs w:val="22"/>
          <w:lang w:eastAsia="it-IT"/>
        </w:rPr>
        <w:t xml:space="preserve">is </w:t>
      </w:r>
      <w:r w:rsidR="00F74D33">
        <w:rPr>
          <w:rFonts w:eastAsia="Times New Roman" w:cs="Segoe UI"/>
          <w:sz w:val="22"/>
          <w:szCs w:val="22"/>
          <w:lang w:eastAsia="it-IT"/>
        </w:rPr>
        <w:t>granted to entities</w:t>
      </w:r>
      <w:r w:rsidRPr="00E61076">
        <w:rPr>
          <w:rFonts w:eastAsia="Times New Roman" w:cs="Segoe UI"/>
          <w:sz w:val="22"/>
          <w:szCs w:val="22"/>
          <w:lang w:eastAsia="it-IT"/>
        </w:rPr>
        <w:t>, artis</w:t>
      </w:r>
      <w:r w:rsidR="00F74D33">
        <w:rPr>
          <w:rFonts w:eastAsia="Times New Roman" w:cs="Segoe UI"/>
          <w:sz w:val="22"/>
          <w:szCs w:val="22"/>
          <w:lang w:eastAsia="it-IT"/>
        </w:rPr>
        <w:t>ts</w:t>
      </w:r>
      <w:r w:rsidRPr="00E61076">
        <w:rPr>
          <w:rFonts w:eastAsia="Times New Roman" w:cs="Segoe UI"/>
          <w:sz w:val="22"/>
          <w:szCs w:val="22"/>
          <w:lang w:eastAsia="it-IT"/>
        </w:rPr>
        <w:t xml:space="preserve"> or professionals, with </w:t>
      </w:r>
      <w:r w:rsidRPr="00F74D33">
        <w:rPr>
          <w:rFonts w:eastAsia="Times New Roman" w:cs="Segoe UI"/>
          <w:b/>
          <w:bCs/>
          <w:sz w:val="22"/>
          <w:szCs w:val="22"/>
          <w:lang w:eastAsia="it-IT"/>
        </w:rPr>
        <w:t xml:space="preserve">revenues </w:t>
      </w:r>
      <w:r w:rsidR="00F74D33">
        <w:rPr>
          <w:rFonts w:eastAsia="Times New Roman" w:cs="Segoe UI"/>
          <w:b/>
          <w:bCs/>
          <w:sz w:val="22"/>
          <w:szCs w:val="22"/>
          <w:lang w:eastAsia="it-IT"/>
        </w:rPr>
        <w:t xml:space="preserve">or turnover </w:t>
      </w:r>
      <w:r w:rsidRPr="00F74D33">
        <w:rPr>
          <w:rFonts w:eastAsia="Times New Roman" w:cs="Segoe UI"/>
          <w:b/>
          <w:bCs/>
          <w:sz w:val="22"/>
          <w:szCs w:val="22"/>
          <w:lang w:eastAsia="it-IT"/>
        </w:rPr>
        <w:t>not exceeding €</w:t>
      </w:r>
      <w:r w:rsidR="00F74D33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Pr="00F74D33">
        <w:rPr>
          <w:rFonts w:eastAsia="Times New Roman" w:cs="Segoe UI"/>
          <w:b/>
          <w:bCs/>
          <w:sz w:val="22"/>
          <w:szCs w:val="22"/>
          <w:lang w:eastAsia="it-IT"/>
        </w:rPr>
        <w:t>5 million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E61076">
        <w:rPr>
          <w:rFonts w:eastAsia="Times New Roman" w:cs="Segoe UI"/>
          <w:sz w:val="22"/>
          <w:szCs w:val="22"/>
          <w:lang w:eastAsia="it-IT"/>
        </w:rPr>
        <w:t xml:space="preserve">who - for all active and passive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transactions </w:t>
      </w:r>
      <w:r w:rsidRPr="00E61076">
        <w:rPr>
          <w:rFonts w:eastAsia="Times New Roman" w:cs="Segoe UI"/>
          <w:sz w:val="22"/>
          <w:szCs w:val="22"/>
          <w:lang w:eastAsia="it-IT"/>
        </w:rPr>
        <w:t xml:space="preserve">carried out in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running the business </w:t>
      </w:r>
      <w:r w:rsidRPr="00E61076">
        <w:rPr>
          <w:rFonts w:eastAsia="Times New Roman" w:cs="Segoe UI"/>
          <w:sz w:val="22"/>
          <w:szCs w:val="22"/>
          <w:lang w:eastAsia="it-IT"/>
        </w:rPr>
        <w:t>- exclusively use payment instruments other than cash</w:t>
      </w:r>
      <w:r w:rsidR="00F74D33" w:rsidRPr="00CB233A">
        <w:rPr>
          <w:rStyle w:val="Rimandonotaapidipagina"/>
          <w:rFonts w:cs="Segoe UI"/>
          <w:sz w:val="22"/>
          <w:szCs w:val="22"/>
        </w:rPr>
        <w:footnoteReference w:id="3"/>
      </w:r>
      <w:r w:rsidRPr="00E61076">
        <w:rPr>
          <w:rFonts w:eastAsia="Times New Roman" w:cs="Segoe UI"/>
          <w:sz w:val="22"/>
          <w:szCs w:val="22"/>
          <w:lang w:eastAsia="it-IT"/>
        </w:rPr>
        <w:t>.</w:t>
      </w:r>
    </w:p>
    <w:p w14:paraId="03F66696" w14:textId="77777777" w:rsidR="00F74D33" w:rsidRPr="00E61076" w:rsidRDefault="00F74D33" w:rsidP="00E61076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31E178C0" w14:textId="606DA6C9" w:rsidR="00F74D33" w:rsidRPr="00F74D33" w:rsidRDefault="007828C6" w:rsidP="00F74D33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F74D33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New features for ISA subjects (art</w:t>
      </w:r>
      <w:r w:rsidR="0062027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s</w:t>
      </w:r>
      <w:r w:rsidRPr="00F74D33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.5, 6, 7, 14)</w:t>
      </w:r>
    </w:p>
    <w:p w14:paraId="6A21F88E" w14:textId="77777777" w:rsidR="008D6212" w:rsidRDefault="007828C6" w:rsidP="00F74D33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F74D33">
        <w:rPr>
          <w:rFonts w:eastAsia="Times New Roman" w:cs="Segoe UI"/>
          <w:sz w:val="22"/>
          <w:szCs w:val="22"/>
          <w:lang w:eastAsia="it-IT"/>
        </w:rPr>
        <w:t xml:space="preserve">For the 2023 tax year, programs for calculating the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so-called </w:t>
      </w:r>
      <w:r w:rsidR="00F74D33">
        <w:rPr>
          <w:rFonts w:eastAsia="Times New Roman" w:cs="Segoe UI"/>
          <w:i/>
          <w:iCs/>
          <w:sz w:val="22"/>
          <w:szCs w:val="22"/>
          <w:lang w:eastAsia="it-IT"/>
        </w:rPr>
        <w:t xml:space="preserve">“Indici Sintetici di Affidabilità” </w:t>
      </w:r>
      <w:r w:rsidR="00F74D33">
        <w:rPr>
          <w:rFonts w:eastAsia="Times New Roman" w:cs="Segoe UI"/>
          <w:sz w:val="22"/>
          <w:szCs w:val="22"/>
          <w:lang w:eastAsia="it-IT"/>
        </w:rPr>
        <w:t>(s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ynthetic </w:t>
      </w:r>
      <w:r w:rsidR="00F74D33">
        <w:rPr>
          <w:rFonts w:eastAsia="Times New Roman" w:cs="Segoe UI"/>
          <w:sz w:val="22"/>
          <w:szCs w:val="22"/>
          <w:lang w:eastAsia="it-IT"/>
        </w:rPr>
        <w:t>r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eliability </w:t>
      </w:r>
      <w:r w:rsidR="00F74D33">
        <w:rPr>
          <w:rFonts w:eastAsia="Times New Roman" w:cs="Segoe UI"/>
          <w:sz w:val="22"/>
          <w:szCs w:val="22"/>
          <w:lang w:eastAsia="it-IT"/>
        </w:rPr>
        <w:t>i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ndexes) </w:t>
      </w:r>
      <w:r w:rsidR="00F74D33">
        <w:rPr>
          <w:rFonts w:eastAsia="Times New Roman" w:cs="Segoe UI"/>
          <w:sz w:val="22"/>
          <w:szCs w:val="22"/>
          <w:lang w:eastAsia="it-IT"/>
        </w:rPr>
        <w:t xml:space="preserve">should 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be made available </w:t>
      </w:r>
      <w:r w:rsidRPr="00F74D33">
        <w:rPr>
          <w:rFonts w:eastAsia="Times New Roman" w:cs="Segoe UI"/>
          <w:b/>
          <w:bCs/>
          <w:sz w:val="22"/>
          <w:szCs w:val="22"/>
          <w:lang w:eastAsia="it-IT"/>
        </w:rPr>
        <w:t>by April 30</w:t>
      </w:r>
      <w:r w:rsidR="00F74D33" w:rsidRPr="00F74D33">
        <w:rPr>
          <w:rFonts w:eastAsia="Times New Roman" w:cs="Segoe UI"/>
          <w:b/>
          <w:bCs/>
          <w:sz w:val="22"/>
          <w:szCs w:val="22"/>
          <w:vertAlign w:val="superscript"/>
          <w:lang w:eastAsia="it-IT"/>
        </w:rPr>
        <w:t>th</w:t>
      </w:r>
      <w:r w:rsidR="00F74D33" w:rsidRPr="00F74D33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Pr="00F74D33">
        <w:rPr>
          <w:rFonts w:eastAsia="Times New Roman" w:cs="Segoe UI"/>
          <w:b/>
          <w:bCs/>
          <w:sz w:val="22"/>
          <w:szCs w:val="22"/>
          <w:lang w:eastAsia="it-IT"/>
        </w:rPr>
        <w:t>2024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, while in the long term (starting from the 2024 tax period) they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should 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be available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by March 15</w:t>
      </w:r>
      <w:r w:rsidR="008D6212" w:rsidRPr="008D6212">
        <w:rPr>
          <w:rFonts w:eastAsia="Times New Roman" w:cs="Segoe UI"/>
          <w:b/>
          <w:bCs/>
          <w:sz w:val="22"/>
          <w:szCs w:val="22"/>
          <w:vertAlign w:val="superscript"/>
          <w:lang w:eastAsia="it-IT"/>
        </w:rPr>
        <w:t>th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of the following year</w:t>
      </w:r>
      <w:r w:rsidRPr="00F74D33">
        <w:rPr>
          <w:rFonts w:eastAsia="Times New Roman" w:cs="Segoe UI"/>
          <w:sz w:val="22"/>
          <w:szCs w:val="22"/>
          <w:lang w:eastAsia="it-IT"/>
        </w:rPr>
        <w:t>.</w:t>
      </w:r>
    </w:p>
    <w:p w14:paraId="7DBBBC40" w14:textId="77777777" w:rsidR="008D6212" w:rsidRDefault="008D6212" w:rsidP="00F74D33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19BFE5B3" w14:textId="270D9A7C" w:rsidR="007828C6" w:rsidRPr="00F74D33" w:rsidRDefault="007828C6" w:rsidP="00F74D33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F74D33">
        <w:rPr>
          <w:rFonts w:eastAsia="Times New Roman" w:cs="Segoe UI"/>
          <w:sz w:val="22"/>
          <w:szCs w:val="22"/>
          <w:lang w:eastAsia="it-IT"/>
        </w:rPr>
        <w:t xml:space="preserve">Furthermore, limits within which tax credits can be offset without the need for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compliance approval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 </w:t>
      </w:r>
      <w:r w:rsidR="008D6212">
        <w:rPr>
          <w:rFonts w:eastAsia="Times New Roman" w:cs="Segoe UI"/>
          <w:sz w:val="22"/>
          <w:szCs w:val="22"/>
          <w:lang w:eastAsia="it-IT"/>
        </w:rPr>
        <w:t>(</w:t>
      </w:r>
      <w:r w:rsidR="008D6212">
        <w:rPr>
          <w:rFonts w:eastAsia="Times New Roman" w:cs="Segoe UI"/>
          <w:i/>
          <w:iCs/>
          <w:sz w:val="22"/>
          <w:szCs w:val="22"/>
          <w:lang w:eastAsia="it-IT"/>
        </w:rPr>
        <w:t>“visto di conformità”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) 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are increased for taxpayers who achieve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minimum scores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(which vary from year to year)</w:t>
      </w:r>
      <w:r w:rsidRPr="00F74D33">
        <w:rPr>
          <w:rFonts w:eastAsia="Times New Roman" w:cs="Segoe UI"/>
          <w:sz w:val="22"/>
          <w:szCs w:val="22"/>
          <w:lang w:eastAsia="it-IT"/>
        </w:rPr>
        <w:t xml:space="preserve"> associated with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index </w:t>
      </w:r>
      <w:r w:rsidRPr="00F74D33">
        <w:rPr>
          <w:rFonts w:eastAsia="Times New Roman" w:cs="Segoe UI"/>
          <w:sz w:val="22"/>
          <w:szCs w:val="22"/>
          <w:lang w:eastAsia="it-IT"/>
        </w:rPr>
        <w:t>incentives.</w:t>
      </w:r>
    </w:p>
    <w:p w14:paraId="71DBCB82" w14:textId="2071E1E8" w:rsidR="007828C6" w:rsidRDefault="007828C6" w:rsidP="007828C6">
      <w:pPr>
        <w:shd w:val="clear" w:color="auto" w:fill="FFFFFF"/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373739B4" w14:textId="77777777" w:rsidR="008D6212" w:rsidRDefault="008D6212" w:rsidP="007828C6">
      <w:pPr>
        <w:shd w:val="clear" w:color="auto" w:fill="FFFFFF"/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059B5047" w14:textId="77777777" w:rsidR="008D6212" w:rsidRDefault="008D6212" w:rsidP="007828C6">
      <w:pPr>
        <w:shd w:val="clear" w:color="auto" w:fill="FFFFFF"/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29C87BE3" w14:textId="456162AE" w:rsidR="008D6212" w:rsidRDefault="008D6212" w:rsidP="007828C6">
      <w:pPr>
        <w:shd w:val="clear" w:color="auto" w:fill="FFFFFF"/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>The thresholds change:</w:t>
      </w:r>
    </w:p>
    <w:p w14:paraId="2D2769BA" w14:textId="77777777" w:rsidR="008D6212" w:rsidRDefault="008D6212" w:rsidP="007828C6">
      <w:pPr>
        <w:shd w:val="clear" w:color="auto" w:fill="FFFFFF"/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18CCA932" w14:textId="2F66CF51" w:rsidR="008D6212" w:rsidRDefault="007828C6" w:rsidP="008D6212">
      <w:pPr>
        <w:pStyle w:val="Paragrafoelenco"/>
        <w:numPr>
          <w:ilvl w:val="0"/>
          <w:numId w:val="5"/>
        </w:numPr>
        <w:shd w:val="clear" w:color="auto" w:fill="FFFFFF"/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>from €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sz w:val="22"/>
          <w:szCs w:val="22"/>
          <w:lang w:eastAsia="it-IT"/>
        </w:rPr>
        <w:t>50</w:t>
      </w:r>
      <w:r w:rsidR="008D6212">
        <w:rPr>
          <w:rFonts w:eastAsia="Times New Roman" w:cs="Segoe UI"/>
          <w:sz w:val="22"/>
          <w:szCs w:val="22"/>
          <w:lang w:eastAsia="it-IT"/>
        </w:rPr>
        <w:t>.</w:t>
      </w:r>
      <w:r w:rsidRPr="008D6212">
        <w:rPr>
          <w:rFonts w:eastAsia="Times New Roman" w:cs="Segoe UI"/>
          <w:sz w:val="22"/>
          <w:szCs w:val="22"/>
          <w:lang w:eastAsia="it-IT"/>
        </w:rPr>
        <w:t>000 to €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sz w:val="22"/>
          <w:szCs w:val="22"/>
          <w:lang w:eastAsia="it-IT"/>
        </w:rPr>
        <w:t>70</w:t>
      </w:r>
      <w:r w:rsidR="008D6212">
        <w:rPr>
          <w:rFonts w:eastAsia="Times New Roman" w:cs="Segoe UI"/>
          <w:sz w:val="22"/>
          <w:szCs w:val="22"/>
          <w:lang w:eastAsia="it-IT"/>
        </w:rPr>
        <w:t>.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000 annually for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offset</w:t>
      </w:r>
      <w:r w:rsidR="008D6212" w:rsidRPr="008D6212">
        <w:rPr>
          <w:rFonts w:eastAsia="Times New Roman" w:cs="Segoe UI"/>
          <w:b/>
          <w:bCs/>
          <w:sz w:val="22"/>
          <w:szCs w:val="22"/>
          <w:lang w:eastAsia="it-IT"/>
        </w:rPr>
        <w:t>ting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 VAT credit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>s</w:t>
      </w:r>
      <w:r w:rsidRPr="008D6212">
        <w:rPr>
          <w:rFonts w:eastAsia="Times New Roman" w:cs="Segoe UI"/>
          <w:sz w:val="22"/>
          <w:szCs w:val="22"/>
          <w:lang w:eastAsia="it-IT"/>
        </w:rPr>
        <w:t>;</w:t>
      </w:r>
    </w:p>
    <w:p w14:paraId="263C4F50" w14:textId="77777777" w:rsidR="008D6212" w:rsidRDefault="007828C6" w:rsidP="008D6212">
      <w:pPr>
        <w:pStyle w:val="Paragrafoelenco"/>
        <w:numPr>
          <w:ilvl w:val="0"/>
          <w:numId w:val="5"/>
        </w:numPr>
        <w:shd w:val="clear" w:color="auto" w:fill="FFFFFF"/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from </w:t>
      </w:r>
      <w:r w:rsidRPr="008D6212">
        <w:rPr>
          <w:rFonts w:eastAsia="Times New Roman" w:cs="Montserrat"/>
          <w:sz w:val="22"/>
          <w:szCs w:val="22"/>
          <w:lang w:eastAsia="it-IT"/>
        </w:rPr>
        <w:t>€</w:t>
      </w:r>
      <w:r w:rsidR="008D6212">
        <w:rPr>
          <w:rFonts w:eastAsia="Times New Roman" w:cs="Montserrat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sz w:val="22"/>
          <w:szCs w:val="22"/>
          <w:lang w:eastAsia="it-IT"/>
        </w:rPr>
        <w:t>20</w:t>
      </w:r>
      <w:r w:rsidR="008D6212">
        <w:rPr>
          <w:rFonts w:eastAsia="Times New Roman" w:cs="Segoe UI"/>
          <w:sz w:val="22"/>
          <w:szCs w:val="22"/>
          <w:lang w:eastAsia="it-IT"/>
        </w:rPr>
        <w:t>.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000 to </w:t>
      </w:r>
      <w:r w:rsidRPr="008D6212">
        <w:rPr>
          <w:rFonts w:eastAsia="Times New Roman" w:cs="Montserrat"/>
          <w:sz w:val="22"/>
          <w:szCs w:val="22"/>
          <w:lang w:eastAsia="it-IT"/>
        </w:rPr>
        <w:t>€</w:t>
      </w:r>
      <w:r w:rsidR="008D6212">
        <w:rPr>
          <w:rFonts w:eastAsia="Times New Roman" w:cs="Montserrat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sz w:val="22"/>
          <w:szCs w:val="22"/>
          <w:lang w:eastAsia="it-IT"/>
        </w:rPr>
        <w:t>50</w:t>
      </w:r>
      <w:r w:rsidR="008D6212">
        <w:rPr>
          <w:rFonts w:eastAsia="Times New Roman" w:cs="Segoe UI"/>
          <w:sz w:val="22"/>
          <w:szCs w:val="22"/>
          <w:lang w:eastAsia="it-IT"/>
        </w:rPr>
        <w:t>.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000 annually for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offset</w:t>
      </w:r>
      <w:r w:rsidR="008D6212" w:rsidRPr="008D6212">
        <w:rPr>
          <w:rFonts w:eastAsia="Times New Roman" w:cs="Segoe UI"/>
          <w:b/>
          <w:bCs/>
          <w:sz w:val="22"/>
          <w:szCs w:val="22"/>
          <w:lang w:eastAsia="it-IT"/>
        </w:rPr>
        <w:t>ting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 </w:t>
      </w:r>
      <w:r w:rsidR="008D6212"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direct taxes or </w:t>
      </w:r>
      <w:r w:rsidR="008D6212" w:rsidRPr="008D6212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 xml:space="preserve">Irap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credits</w:t>
      </w:r>
      <w:r w:rsidRPr="008D6212">
        <w:rPr>
          <w:rFonts w:eastAsia="Times New Roman" w:cs="Segoe UI"/>
          <w:sz w:val="22"/>
          <w:szCs w:val="22"/>
          <w:lang w:eastAsia="it-IT"/>
        </w:rPr>
        <w:t>.</w:t>
      </w:r>
    </w:p>
    <w:p w14:paraId="7F6A75E3" w14:textId="77777777" w:rsidR="008D6212" w:rsidRPr="00E61076" w:rsidRDefault="008D6212" w:rsidP="008D621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3FACBB9B" w14:textId="681E579C" w:rsidR="008D6212" w:rsidRPr="008D6212" w:rsidRDefault="007828C6" w:rsidP="008D6212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Elimination of the obligation of </w:t>
      </w:r>
      <w:r w:rsidR="0062027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c</w:t>
      </w:r>
      <w:r w:rsidRPr="008D621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ertification</w:t>
      </w:r>
      <w:r w:rsidR="0062027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s</w:t>
      </w:r>
      <w:r w:rsidRPr="008D621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 xml:space="preserve"> (art.9)</w:t>
      </w:r>
    </w:p>
    <w:p w14:paraId="59967072" w14:textId="6F13DAE7" w:rsidR="008D6212" w:rsidRDefault="007828C6" w:rsidP="008D6212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>The a</w:t>
      </w:r>
      <w:r w:rsidR="008D6212">
        <w:rPr>
          <w:rFonts w:eastAsia="Times New Roman" w:cs="Segoe UI"/>
          <w:sz w:val="22"/>
          <w:szCs w:val="22"/>
          <w:lang w:eastAsia="it-IT"/>
        </w:rPr>
        <w:t>/</w:t>
      </w:r>
      <w:r w:rsidRPr="008D6212">
        <w:rPr>
          <w:rFonts w:eastAsia="Times New Roman" w:cs="Segoe UI"/>
          <w:sz w:val="22"/>
          <w:szCs w:val="22"/>
          <w:lang w:eastAsia="it-IT"/>
        </w:rPr>
        <w:t>m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Decree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eliminates the obligation of 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>c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ertification</w:t>
      </w:r>
      <w:r w:rsidR="00620272">
        <w:rPr>
          <w:rFonts w:eastAsia="Times New Roman" w:cs="Segoe UI"/>
          <w:b/>
          <w:bCs/>
          <w:sz w:val="22"/>
          <w:szCs w:val="22"/>
          <w:lang w:eastAsia="it-IT"/>
        </w:rPr>
        <w:t>s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 (</w:t>
      </w:r>
      <w:r w:rsidRPr="008D6212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>CU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) for compensations paid to lump-sum taxpayers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to whom withholding tax does not apply.</w:t>
      </w:r>
    </w:p>
    <w:p w14:paraId="2129ABBB" w14:textId="348E3D06" w:rsidR="007828C6" w:rsidRDefault="007828C6" w:rsidP="008D6212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However,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such </w:t>
      </w:r>
      <w:r w:rsidRPr="008D6212">
        <w:rPr>
          <w:rFonts w:eastAsia="Times New Roman" w:cs="Segoe UI"/>
          <w:sz w:val="22"/>
          <w:szCs w:val="22"/>
          <w:lang w:eastAsia="it-IT"/>
        </w:rPr>
        <w:t>novelty applies to compensations for the 2024 tax year (and</w:t>
      </w:r>
      <w:r w:rsidR="008D6212">
        <w:rPr>
          <w:rFonts w:eastAsia="Times New Roman" w:cs="Segoe UI"/>
          <w:sz w:val="22"/>
          <w:szCs w:val="22"/>
          <w:lang w:eastAsia="it-IT"/>
        </w:rPr>
        <w:t>,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therefore, for certifications to be issued in 2025)</w:t>
      </w:r>
      <w:r w:rsidR="008D6212" w:rsidRPr="00CB233A">
        <w:rPr>
          <w:rStyle w:val="Rimandonotaapidipagina"/>
          <w:rFonts w:cs="Segoe UI"/>
          <w:sz w:val="22"/>
          <w:szCs w:val="22"/>
        </w:rPr>
        <w:footnoteReference w:id="4"/>
      </w:r>
      <w:r w:rsidRPr="008D6212">
        <w:rPr>
          <w:rFonts w:eastAsia="Times New Roman" w:cs="Segoe UI"/>
          <w:sz w:val="22"/>
          <w:szCs w:val="22"/>
          <w:lang w:eastAsia="it-IT"/>
        </w:rPr>
        <w:t>.</w:t>
      </w:r>
    </w:p>
    <w:p w14:paraId="365C1ADB" w14:textId="77777777" w:rsidR="008D6212" w:rsidRPr="00E61076" w:rsidRDefault="008D6212" w:rsidP="008D621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7872CD30" w14:textId="77777777" w:rsidR="008D6212" w:rsidRPr="008D6212" w:rsidRDefault="007828C6" w:rsidP="008D6212">
      <w:pPr>
        <w:pStyle w:val="Paragrafoelenco"/>
        <w:numPr>
          <w:ilvl w:val="0"/>
          <w:numId w:val="4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b/>
          <w:bCs/>
          <w:sz w:val="22"/>
          <w:szCs w:val="22"/>
          <w:u w:val="single"/>
          <w:lang w:eastAsia="it-IT"/>
        </w:rPr>
        <w:t>Other novelties</w:t>
      </w:r>
    </w:p>
    <w:p w14:paraId="1102C464" w14:textId="77777777" w:rsidR="008D6212" w:rsidRDefault="007828C6" w:rsidP="008D6212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>Among the additional novelties contained in the Decree, it is also noted:</w:t>
      </w:r>
    </w:p>
    <w:p w14:paraId="1093B003" w14:textId="77777777" w:rsidR="00620272" w:rsidRDefault="00620272" w:rsidP="008D6212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5C2ACFC2" w14:textId="77777777" w:rsidR="008D6212" w:rsidRPr="008D6212" w:rsidRDefault="007828C6" w:rsidP="008D6212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the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suspension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, in the months of August and December, of the sending of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friendly notices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,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liquidation letters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for income subject to separate taxation</w:t>
      </w:r>
      <w:r w:rsidRPr="00620272">
        <w:rPr>
          <w:rFonts w:eastAsia="Times New Roman" w:cs="Segoe UI"/>
          <w:sz w:val="22"/>
          <w:szCs w:val="22"/>
          <w:lang w:eastAsia="it-IT"/>
        </w:rPr>
        <w:t>,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 compliance letters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and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irregularity communications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(art.10);</w:t>
      </w:r>
    </w:p>
    <w:p w14:paraId="40D2690B" w14:textId="57BA79F2" w:rsidR="008D6212" w:rsidRPr="008D6212" w:rsidRDefault="007828C6" w:rsidP="008D6212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the introduction of the possibility of using the </w:t>
      </w:r>
      <w:r w:rsidRPr="008D6212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>PagoPA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platform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for tax, contribution and other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payments 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now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settled 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through </w:t>
      </w:r>
      <w:r w:rsidRPr="008D6212">
        <w:rPr>
          <w:rFonts w:eastAsia="Times New Roman" w:cs="Segoe UI"/>
          <w:i/>
          <w:iCs/>
          <w:sz w:val="22"/>
          <w:szCs w:val="22"/>
          <w:lang w:eastAsia="it-IT"/>
        </w:rPr>
        <w:t>F24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form 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(for this purpose, one or more implementing measures will need to be issued by the </w:t>
      </w:r>
      <w:r w:rsidR="008D6212">
        <w:rPr>
          <w:rFonts w:eastAsia="Times New Roman" w:cs="Segoe UI"/>
          <w:sz w:val="22"/>
          <w:szCs w:val="22"/>
          <w:lang w:eastAsia="it-IT"/>
        </w:rPr>
        <w:t>Tax Authority</w:t>
      </w:r>
      <w:r w:rsidRPr="008D6212">
        <w:rPr>
          <w:rFonts w:eastAsia="Times New Roman" w:cs="Segoe UI"/>
          <w:sz w:val="22"/>
          <w:szCs w:val="22"/>
          <w:lang w:eastAsia="it-IT"/>
        </w:rPr>
        <w:t>) (art.12);</w:t>
      </w:r>
    </w:p>
    <w:p w14:paraId="52E7A630" w14:textId="77777777" w:rsidR="008D6212" w:rsidRPr="008D6212" w:rsidRDefault="007828C6" w:rsidP="008D6212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the provision, starting from </w:t>
      </w:r>
      <w:r w:rsidR="008D6212">
        <w:rPr>
          <w:rFonts w:eastAsia="Times New Roman" w:cs="Segoe UI"/>
          <w:sz w:val="22"/>
          <w:szCs w:val="22"/>
          <w:lang w:eastAsia="it-IT"/>
        </w:rPr>
        <w:t xml:space="preserve">tax returns 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relating to the 2023 tax </w:t>
      </w:r>
      <w:r w:rsidR="008D6212">
        <w:rPr>
          <w:rFonts w:eastAsia="Times New Roman" w:cs="Segoe UI"/>
          <w:sz w:val="22"/>
          <w:szCs w:val="22"/>
          <w:lang w:eastAsia="it-IT"/>
        </w:rPr>
        <w:t>year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, that the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failure to indicate the </w:t>
      </w:r>
      <w:r w:rsidR="008D6212"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granted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tax credits does not constitute a cause for forfeiture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(however, regarding tax credits constitut</w:t>
      </w:r>
      <w:r w:rsidR="008D6212">
        <w:rPr>
          <w:rFonts w:eastAsia="Times New Roman" w:cs="Segoe UI"/>
          <w:sz w:val="22"/>
          <w:szCs w:val="22"/>
          <w:lang w:eastAsia="it-IT"/>
        </w:rPr>
        <w:t>ing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State aid or </w:t>
      </w:r>
      <w:r w:rsidR="008D6212" w:rsidRPr="008D6212">
        <w:rPr>
          <w:rFonts w:eastAsia="Times New Roman" w:cs="Segoe UI"/>
          <w:i/>
          <w:iCs/>
          <w:sz w:val="22"/>
          <w:szCs w:val="22"/>
          <w:lang w:eastAsia="it-IT"/>
        </w:rPr>
        <w:t>“</w:t>
      </w:r>
      <w:r w:rsidRPr="008D6212">
        <w:rPr>
          <w:rFonts w:eastAsia="Times New Roman" w:cs="Segoe UI"/>
          <w:i/>
          <w:iCs/>
          <w:sz w:val="22"/>
          <w:szCs w:val="22"/>
          <w:lang w:eastAsia="it-IT"/>
        </w:rPr>
        <w:t>de minimis</w:t>
      </w:r>
      <w:r w:rsidR="008D6212" w:rsidRPr="008D6212">
        <w:rPr>
          <w:rFonts w:eastAsia="Times New Roman" w:cs="Segoe UI"/>
          <w:i/>
          <w:iCs/>
          <w:sz w:val="22"/>
          <w:szCs w:val="22"/>
          <w:lang w:eastAsia="it-IT"/>
        </w:rPr>
        <w:t>”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, failure to register with the </w:t>
      </w:r>
      <w:r w:rsidRPr="00620272">
        <w:rPr>
          <w:rFonts w:eastAsia="Times New Roman" w:cs="Segoe UI"/>
          <w:i/>
          <w:iCs/>
          <w:sz w:val="22"/>
          <w:szCs w:val="22"/>
          <w:lang w:eastAsia="it-IT"/>
        </w:rPr>
        <w:t>RNA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results in the illegitimacy of the aid) (art.13);</w:t>
      </w:r>
    </w:p>
    <w:p w14:paraId="5CD71BA6" w14:textId="77777777" w:rsidR="008D6212" w:rsidRPr="00620272" w:rsidRDefault="007828C6" w:rsidP="008D6212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 xml:space="preserve">starting from 2024, a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semi-annual </w:t>
      </w:r>
      <w:r w:rsidR="008D6212"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filing 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is foreseen for the transmission to the 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>h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ealth 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>c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 xml:space="preserve">ard </w:t>
      </w:r>
      <w:r w:rsidR="008D6212">
        <w:rPr>
          <w:rFonts w:eastAsia="Times New Roman" w:cs="Segoe UI"/>
          <w:b/>
          <w:bCs/>
          <w:sz w:val="22"/>
          <w:szCs w:val="22"/>
          <w:lang w:eastAsia="it-IT"/>
        </w:rPr>
        <w:t>s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ystem (</w:t>
      </w:r>
      <w:r w:rsidRPr="008D6212">
        <w:rPr>
          <w:rFonts w:eastAsia="Times New Roman" w:cs="Segoe UI"/>
          <w:b/>
          <w:bCs/>
          <w:i/>
          <w:iCs/>
          <w:sz w:val="22"/>
          <w:szCs w:val="22"/>
          <w:lang w:eastAsia="it-IT"/>
        </w:rPr>
        <w:t>STS</w:t>
      </w:r>
      <w:r w:rsidRPr="008D6212">
        <w:rPr>
          <w:rFonts w:eastAsia="Times New Roman" w:cs="Segoe UI"/>
          <w:b/>
          <w:bCs/>
          <w:sz w:val="22"/>
          <w:szCs w:val="22"/>
          <w:lang w:eastAsia="it-IT"/>
        </w:rPr>
        <w:t>) of data relating to healthcare expenses</w:t>
      </w:r>
      <w:r w:rsidRPr="008D6212">
        <w:rPr>
          <w:rFonts w:eastAsia="Times New Roman" w:cs="Segoe UI"/>
          <w:sz w:val="22"/>
          <w:szCs w:val="22"/>
          <w:lang w:eastAsia="it-IT"/>
        </w:rPr>
        <w:t>, with deadlines to be set by the Ministry of Finance (art.12);</w:t>
      </w:r>
    </w:p>
    <w:p w14:paraId="3E16B9FF" w14:textId="77777777" w:rsid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0BBD860D" w14:textId="77777777" w:rsid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37853432" w14:textId="77777777" w:rsid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2F10CB4E" w14:textId="77777777" w:rsid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191612E9" w14:textId="77777777" w:rsid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65D01D4B" w14:textId="77777777" w:rsidR="00620272" w:rsidRPr="00620272" w:rsidRDefault="00620272" w:rsidP="00620272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</w:p>
    <w:p w14:paraId="52C6DE44" w14:textId="7EE030CF" w:rsidR="0029581B" w:rsidRPr="00620272" w:rsidRDefault="0029581B" w:rsidP="00620272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Segoe UI"/>
          <w:sz w:val="22"/>
          <w:szCs w:val="22"/>
          <w:lang w:eastAsia="it-IT"/>
        </w:rPr>
        <w:t>t</w:t>
      </w:r>
      <w:r w:rsidR="007828C6" w:rsidRPr="008D6212">
        <w:rPr>
          <w:rFonts w:eastAsia="Times New Roman" w:cs="Segoe UI"/>
          <w:sz w:val="22"/>
          <w:szCs w:val="22"/>
          <w:lang w:eastAsia="it-IT"/>
        </w:rPr>
        <w:t xml:space="preserve">he introduction of a less complex procedure to communicate the termination of the appointment as </w:t>
      </w:r>
      <w:r>
        <w:rPr>
          <w:rFonts w:eastAsia="Times New Roman" w:cs="Segoe UI"/>
          <w:b/>
          <w:bCs/>
          <w:sz w:val="22"/>
          <w:szCs w:val="22"/>
          <w:lang w:eastAsia="it-IT"/>
        </w:rPr>
        <w:t xml:space="preserve">depositary </w:t>
      </w:r>
      <w:r w:rsidR="007828C6" w:rsidRPr="0029581B">
        <w:rPr>
          <w:rFonts w:eastAsia="Times New Roman" w:cs="Segoe UI"/>
          <w:b/>
          <w:bCs/>
          <w:sz w:val="22"/>
          <w:szCs w:val="22"/>
          <w:lang w:eastAsia="it-IT"/>
        </w:rPr>
        <w:t>of accounting records</w:t>
      </w:r>
      <w:r w:rsidR="007828C6" w:rsidRPr="008D6212">
        <w:rPr>
          <w:rFonts w:eastAsia="Times New Roman" w:cs="Segoe UI"/>
          <w:sz w:val="22"/>
          <w:szCs w:val="22"/>
          <w:lang w:eastAsia="it-IT"/>
        </w:rPr>
        <w:t xml:space="preserve"> by professional</w:t>
      </w:r>
      <w:r>
        <w:rPr>
          <w:rFonts w:eastAsia="Times New Roman" w:cs="Segoe UI"/>
          <w:sz w:val="22"/>
          <w:szCs w:val="22"/>
          <w:lang w:eastAsia="it-IT"/>
        </w:rPr>
        <w:t>s</w:t>
      </w:r>
      <w:r w:rsidR="007828C6" w:rsidRPr="008D6212">
        <w:rPr>
          <w:rFonts w:eastAsia="Times New Roman" w:cs="Segoe UI"/>
          <w:sz w:val="22"/>
          <w:szCs w:val="22"/>
          <w:lang w:eastAsia="it-IT"/>
        </w:rPr>
        <w:t xml:space="preserve"> who no longer assist </w:t>
      </w:r>
      <w:r>
        <w:rPr>
          <w:rFonts w:eastAsia="Times New Roman" w:cs="Segoe UI"/>
          <w:sz w:val="22"/>
          <w:szCs w:val="22"/>
          <w:lang w:eastAsia="it-IT"/>
        </w:rPr>
        <w:t xml:space="preserve">clients </w:t>
      </w:r>
      <w:r w:rsidR="007828C6" w:rsidRPr="008D6212">
        <w:rPr>
          <w:rFonts w:eastAsia="Times New Roman" w:cs="Segoe UI"/>
          <w:sz w:val="22"/>
          <w:szCs w:val="22"/>
          <w:lang w:eastAsia="it-IT"/>
        </w:rPr>
        <w:t xml:space="preserve">who failed to notify the </w:t>
      </w:r>
      <w:r>
        <w:rPr>
          <w:rFonts w:eastAsia="Times New Roman" w:cs="Segoe UI"/>
          <w:sz w:val="22"/>
          <w:szCs w:val="22"/>
          <w:lang w:eastAsia="it-IT"/>
        </w:rPr>
        <w:t xml:space="preserve">Tax Authority </w:t>
      </w:r>
      <w:r w:rsidR="007828C6" w:rsidRPr="008D6212">
        <w:rPr>
          <w:rFonts w:eastAsia="Times New Roman" w:cs="Segoe UI"/>
          <w:sz w:val="22"/>
          <w:szCs w:val="22"/>
          <w:lang w:eastAsia="it-IT"/>
        </w:rPr>
        <w:t>(art.4);</w:t>
      </w:r>
    </w:p>
    <w:p w14:paraId="6A2E3398" w14:textId="0FDA5156" w:rsidR="005B09D5" w:rsidRPr="0029581B" w:rsidRDefault="007828C6" w:rsidP="00EF674B">
      <w:pPr>
        <w:pStyle w:val="Paragrafoelenco"/>
        <w:numPr>
          <w:ilvl w:val="0"/>
          <w:numId w:val="6"/>
        </w:numPr>
        <w:spacing w:line="360" w:lineRule="auto"/>
        <w:ind w:left="426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D6212">
        <w:rPr>
          <w:rFonts w:eastAsia="Times New Roman" w:cs="Segoe UI"/>
          <w:sz w:val="22"/>
          <w:szCs w:val="22"/>
          <w:lang w:eastAsia="it-IT"/>
        </w:rPr>
        <w:t>the possibility</w:t>
      </w:r>
      <w:r w:rsidR="0029581B">
        <w:rPr>
          <w:rFonts w:eastAsia="Times New Roman" w:cs="Segoe UI"/>
          <w:sz w:val="22"/>
          <w:szCs w:val="22"/>
          <w:lang w:eastAsia="it-IT"/>
        </w:rPr>
        <w:t xml:space="preserve">, </w:t>
      </w:r>
      <w:r w:rsidRPr="008D6212">
        <w:rPr>
          <w:rFonts w:eastAsia="Times New Roman" w:cs="Segoe UI"/>
          <w:sz w:val="22"/>
          <w:szCs w:val="22"/>
          <w:lang w:eastAsia="it-IT"/>
        </w:rPr>
        <w:t>for withholding agents</w:t>
      </w:r>
      <w:r w:rsidR="0029581B">
        <w:rPr>
          <w:rFonts w:eastAsia="Times New Roman" w:cs="Segoe UI"/>
          <w:sz w:val="22"/>
          <w:szCs w:val="22"/>
          <w:lang w:eastAsia="it-IT"/>
        </w:rPr>
        <w:t>,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to communicate data on withholding taxes for both employed and self-employed work through the services of the </w:t>
      </w:r>
      <w:r w:rsidR="0029581B">
        <w:rPr>
          <w:rFonts w:eastAsia="Times New Roman" w:cs="Segoe UI"/>
          <w:sz w:val="22"/>
          <w:szCs w:val="22"/>
          <w:lang w:eastAsia="it-IT"/>
        </w:rPr>
        <w:t>Tax Authority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, without the need for further indication in the </w:t>
      </w:r>
      <w:r w:rsidRPr="0029581B">
        <w:rPr>
          <w:rFonts w:eastAsia="Times New Roman" w:cs="Segoe UI"/>
          <w:i/>
          <w:iCs/>
          <w:sz w:val="22"/>
          <w:szCs w:val="22"/>
          <w:lang w:eastAsia="it-IT"/>
        </w:rPr>
        <w:t>770</w:t>
      </w:r>
      <w:r w:rsidRPr="008D6212">
        <w:rPr>
          <w:rFonts w:eastAsia="Times New Roman" w:cs="Segoe UI"/>
          <w:sz w:val="22"/>
          <w:szCs w:val="22"/>
          <w:lang w:eastAsia="it-IT"/>
        </w:rPr>
        <w:t xml:space="preserve"> </w:t>
      </w:r>
      <w:r w:rsidR="0029581B">
        <w:rPr>
          <w:rFonts w:eastAsia="Times New Roman" w:cs="Segoe UI"/>
          <w:sz w:val="22"/>
          <w:szCs w:val="22"/>
          <w:lang w:eastAsia="it-IT"/>
        </w:rPr>
        <w:t xml:space="preserve">return </w:t>
      </w:r>
      <w:r w:rsidRPr="008D6212">
        <w:rPr>
          <w:rFonts w:eastAsia="Times New Roman" w:cs="Segoe UI"/>
          <w:sz w:val="22"/>
          <w:szCs w:val="22"/>
          <w:lang w:eastAsia="it-IT"/>
        </w:rPr>
        <w:t>(art.16)</w:t>
      </w:r>
      <w:r w:rsidR="005B09D5" w:rsidRPr="0029581B">
        <w:rPr>
          <w:rFonts w:eastAsia="Times New Roman" w:cs="Segoe UI"/>
          <w:sz w:val="22"/>
          <w:szCs w:val="22"/>
          <w:lang w:eastAsia="it-IT"/>
        </w:rPr>
        <w:t>.</w:t>
      </w:r>
    </w:p>
    <w:p w14:paraId="097E49B4" w14:textId="77777777" w:rsidR="005B09D5" w:rsidRPr="00C43EF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C43EF5">
        <w:rPr>
          <w:rFonts w:eastAsia="Times New Roman" w:cs="Arial"/>
          <w:vanish/>
          <w:sz w:val="22"/>
          <w:szCs w:val="22"/>
          <w:lang w:eastAsia="it-IT"/>
        </w:rPr>
        <w:t>Inizio modulo</w:t>
      </w:r>
    </w:p>
    <w:p w14:paraId="4CDE3F0E" w14:textId="77777777" w:rsidR="005B09D5" w:rsidRPr="00C43EF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C43EF5">
        <w:rPr>
          <w:rFonts w:eastAsia="Times New Roman" w:cs="Arial"/>
          <w:vanish/>
          <w:sz w:val="22"/>
          <w:szCs w:val="22"/>
          <w:lang w:eastAsia="it-IT"/>
        </w:rPr>
        <w:t>Fine modulo</w:t>
      </w:r>
    </w:p>
    <w:bookmarkEnd w:id="1"/>
    <w:p w14:paraId="22AB7644" w14:textId="77777777" w:rsidR="00D37B3A" w:rsidRPr="00C43EF5" w:rsidRDefault="00D37B3A" w:rsidP="00D37B3A">
      <w:pPr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75E836DD" w14:textId="448005B7" w:rsidR="005B10A9" w:rsidRPr="00C43EF5" w:rsidRDefault="005B10A9" w:rsidP="0075223C">
      <w:pPr>
        <w:spacing w:line="360" w:lineRule="auto"/>
        <w:jc w:val="center"/>
        <w:rPr>
          <w:rFonts w:cs="Calibri"/>
          <w:sz w:val="22"/>
          <w:szCs w:val="22"/>
        </w:rPr>
      </w:pPr>
      <w:r w:rsidRPr="00C43EF5">
        <w:rPr>
          <w:rFonts w:cs="Calibri"/>
          <w:color w:val="000000" w:themeColor="text1"/>
          <w:sz w:val="22"/>
          <w:szCs w:val="22"/>
        </w:rPr>
        <w:t xml:space="preserve">° </w:t>
      </w:r>
      <w:r w:rsidRPr="00C43EF5">
        <w:rPr>
          <w:rFonts w:cs="Calibri"/>
          <w:sz w:val="22"/>
          <w:szCs w:val="22"/>
        </w:rPr>
        <w:t>° °</w:t>
      </w:r>
    </w:p>
    <w:p w14:paraId="3748767B" w14:textId="77777777" w:rsidR="002957C5" w:rsidRPr="00C43EF5" w:rsidRDefault="002957C5" w:rsidP="0075223C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1C4E6390" w:rsidR="00A5057F" w:rsidRPr="00C43EF5" w:rsidRDefault="005203F9" w:rsidP="0075223C">
      <w:pPr>
        <w:spacing w:line="360" w:lineRule="auto"/>
        <w:jc w:val="both"/>
        <w:rPr>
          <w:rFonts w:cs="Calibri"/>
          <w:sz w:val="22"/>
          <w:szCs w:val="22"/>
        </w:rPr>
      </w:pPr>
      <w:r w:rsidRPr="00C43EF5">
        <w:rPr>
          <w:rFonts w:cs="Calibri"/>
          <w:sz w:val="22"/>
          <w:szCs w:val="22"/>
        </w:rPr>
        <w:t>Our Firm remains at disposal for any further clarification</w:t>
      </w:r>
      <w:r w:rsidR="00E639B2" w:rsidRPr="00C43EF5">
        <w:rPr>
          <w:rFonts w:cs="Calibri"/>
          <w:color w:val="211E1E"/>
          <w:sz w:val="22"/>
          <w:szCs w:val="22"/>
        </w:rPr>
        <w:t>.</w:t>
      </w:r>
    </w:p>
    <w:p w14:paraId="186095B9" w14:textId="77777777" w:rsidR="00A5057F" w:rsidRPr="00C43EF5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  <w:r w:rsidRPr="00C43EF5">
        <w:rPr>
          <w:rFonts w:cs="Calibri"/>
          <w:noProof/>
          <w:color w:val="211E1E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530F55" wp14:editId="1A4D44B1">
                <wp:simplePos x="0" y="0"/>
                <wp:positionH relativeFrom="column">
                  <wp:posOffset>1270</wp:posOffset>
                </wp:positionH>
                <wp:positionV relativeFrom="paragraph">
                  <wp:posOffset>195580</wp:posOffset>
                </wp:positionV>
                <wp:extent cx="6102985" cy="0"/>
                <wp:effectExtent l="0" t="0" r="5715" b="12700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A1356B" id="Connettore 1 2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" strokecolor="#a5a5a5 [3206]" strokeweight=".5pt">
                <v:stroke joinstyle="miter"/>
              </v:line>
            </w:pict>
          </mc:Fallback>
        </mc:AlternateContent>
      </w:r>
    </w:p>
    <w:p w14:paraId="4C5C95C6" w14:textId="77777777" w:rsidR="00A5057F" w:rsidRPr="00C43EF5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</w:p>
    <w:p w14:paraId="76203F6B" w14:textId="77777777" w:rsidR="00A5057F" w:rsidRPr="0020553F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  <w:lang w:val="it-IT"/>
        </w:rPr>
      </w:pPr>
      <w:r w:rsidRPr="0020553F">
        <w:rPr>
          <w:rFonts w:ascii="Montserrat Medium" w:hAnsi="Montserrat Medium" w:cs="Calibri"/>
          <w:color w:val="211E1E"/>
          <w:sz w:val="22"/>
          <w:szCs w:val="22"/>
          <w:lang w:val="it-IT"/>
        </w:rPr>
        <w:t xml:space="preserve">Studio Nicolini Commercialisti Associati </w:t>
      </w:r>
    </w:p>
    <w:p w14:paraId="13B7CC90" w14:textId="65978E6C" w:rsidR="00CC0C22" w:rsidRPr="0020553F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  <w:lang w:val="it-IT"/>
        </w:rPr>
      </w:pPr>
      <w:r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Milan,</w:t>
      </w:r>
      <w:r w:rsidR="00C079FE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 xml:space="preserve"> </w:t>
      </w:r>
      <w:r w:rsidR="007828C6">
        <w:rPr>
          <w:rFonts w:ascii="Montserrat Light" w:hAnsi="Montserrat Light" w:cs="Calibri"/>
          <w:color w:val="211E1E"/>
          <w:sz w:val="20"/>
          <w:szCs w:val="20"/>
          <w:lang w:val="it-IT"/>
        </w:rPr>
        <w:t>1</w:t>
      </w:r>
      <w:r w:rsidR="00C43EF5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 xml:space="preserve">5 February </w:t>
      </w:r>
      <w:r w:rsidR="00F36F00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202</w:t>
      </w:r>
      <w:r w:rsidR="00AA238B" w:rsidRPr="0020553F">
        <w:rPr>
          <w:rFonts w:ascii="Montserrat Light" w:hAnsi="Montserrat Light" w:cs="Calibri"/>
          <w:color w:val="211E1E"/>
          <w:sz w:val="20"/>
          <w:szCs w:val="20"/>
          <w:lang w:val="it-IT"/>
        </w:rPr>
        <w:t>4</w:t>
      </w:r>
    </w:p>
    <w:p w14:paraId="70DFCDDA" w14:textId="77777777" w:rsidR="00CC0C22" w:rsidRPr="0020553F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it-IT"/>
        </w:rPr>
      </w:pPr>
    </w:p>
    <w:p w14:paraId="2D68FA27" w14:textId="59AA8D75" w:rsidR="005203F9" w:rsidRPr="00C43EF5" w:rsidRDefault="005203F9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C43EF5">
        <w:rPr>
          <w:rFonts w:cs="Calibri"/>
          <w:color w:val="424242"/>
          <w:sz w:val="16"/>
          <w:szCs w:val="16"/>
        </w:rPr>
        <w:t xml:space="preserve">The information contained in this Information </w:t>
      </w:r>
      <w:r w:rsidR="005500EB" w:rsidRPr="00C43EF5">
        <w:rPr>
          <w:rFonts w:cs="Calibri"/>
          <w:color w:val="424242"/>
          <w:sz w:val="16"/>
          <w:szCs w:val="16"/>
        </w:rPr>
        <w:t>l</w:t>
      </w:r>
      <w:r w:rsidRPr="00C43EF5">
        <w:rPr>
          <w:rFonts w:cs="Calibri"/>
          <w:color w:val="424242"/>
          <w:sz w:val="16"/>
          <w:szCs w:val="16"/>
        </w:rPr>
        <w:t xml:space="preserve">etter </w:t>
      </w:r>
      <w:r w:rsidR="009D796F" w:rsidRPr="00C43EF5">
        <w:rPr>
          <w:rFonts w:cs="Calibri"/>
          <w:color w:val="424242"/>
          <w:sz w:val="16"/>
          <w:szCs w:val="16"/>
        </w:rPr>
        <w:t>has a mere general and informative scope and does not constitute</w:t>
      </w:r>
      <w:r w:rsidR="005C0898" w:rsidRPr="00C43EF5">
        <w:rPr>
          <w:rFonts w:cs="Calibri"/>
          <w:color w:val="424242"/>
          <w:sz w:val="16"/>
          <w:szCs w:val="16"/>
        </w:rPr>
        <w:t xml:space="preserve"> </w:t>
      </w:r>
      <w:r w:rsidR="009D796F" w:rsidRPr="00C43EF5">
        <w:rPr>
          <w:rFonts w:cs="Calibri"/>
          <w:color w:val="424242"/>
          <w:sz w:val="16"/>
          <w:szCs w:val="16"/>
        </w:rPr>
        <w:t xml:space="preserve">an advice on the subjects covered. </w:t>
      </w:r>
    </w:p>
    <w:p w14:paraId="54BF2CEC" w14:textId="1A0E43E2" w:rsidR="00A5057F" w:rsidRPr="00C43EF5" w:rsidRDefault="009D796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C43EF5">
        <w:rPr>
          <w:rFonts w:cs="Calibri"/>
          <w:color w:val="424242"/>
          <w:sz w:val="16"/>
          <w:szCs w:val="16"/>
        </w:rPr>
        <w:t>Our Firm remains at complete disposal for any additional information</w:t>
      </w:r>
      <w:r w:rsidR="00A5057F" w:rsidRPr="00C43EF5">
        <w:rPr>
          <w:rFonts w:cs="Calibri"/>
          <w:color w:val="424242"/>
          <w:sz w:val="16"/>
          <w:szCs w:val="16"/>
        </w:rPr>
        <w:t xml:space="preserve">. </w:t>
      </w:r>
    </w:p>
    <w:p w14:paraId="24B9E7D6" w14:textId="1E1FEA6B" w:rsidR="006F183D" w:rsidRDefault="00BB4B87" w:rsidP="00633C5A">
      <w:pPr>
        <w:ind w:left="-1134" w:right="-1134"/>
      </w:pPr>
      <w:r w:rsidRPr="00C43EF5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8D3FD" wp14:editId="215101B6">
                <wp:simplePos x="0" y="0"/>
                <wp:positionH relativeFrom="column">
                  <wp:posOffset>-66675</wp:posOffset>
                </wp:positionH>
                <wp:positionV relativeFrom="paragraph">
                  <wp:posOffset>8888820</wp:posOffset>
                </wp:positionV>
                <wp:extent cx="2808514" cy="431074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43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C43EF5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D3FD" id="Casella di testo 8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O/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" filled="f" stroked="f" strokeweight=".5pt">
                <v:textbox>
                  <w:txbxContent>
                    <w:p w14:paraId="78D25DCD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C43EF5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 w:rsidRPr="00C43E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7CBC6" wp14:editId="3BBB5A91">
                <wp:simplePos x="0" y="0"/>
                <wp:positionH relativeFrom="column">
                  <wp:posOffset>-66947</wp:posOffset>
                </wp:positionH>
                <wp:positionV relativeFrom="paragraph">
                  <wp:posOffset>7269298</wp:posOffset>
                </wp:positionV>
                <wp:extent cx="5552982" cy="152835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152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0AE61216" w:rsidR="00BB4B87" w:rsidRPr="0020553F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val="it-IT" w:eastAsia="it-IT"/>
                              </w:rPr>
                              <w:t>MILAN</w:t>
                            </w:r>
                          </w:p>
                          <w:p w14:paraId="080D8B85" w14:textId="37508FC3" w:rsidR="00BB4B87" w:rsidRPr="0020553F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>Via Visconti di Modrone, 38</w:t>
                            </w:r>
                            <w:r w:rsidR="008D1B5C"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 xml:space="preserve"> - </w:t>
                            </w:r>
                            <w:r w:rsidRPr="0020553F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it-IT" w:eastAsia="it-IT"/>
                              </w:rPr>
                              <w:t>20122 Milan</w:t>
                            </w:r>
                          </w:p>
                          <w:p w14:paraId="0AAE1B8D" w14:textId="3ACBF8BF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F31BE3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965A64F" w:rsidR="00BB4B87" w:rsidRPr="00C43EF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Fiscal </w:t>
                            </w:r>
                            <w:r w:rsidR="00C406D5"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code and VAT number </w:t>
                            </w:r>
                            <w:r w:rsidRPr="00C43EF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09910630152</w:t>
                            </w:r>
                          </w:p>
                          <w:p w14:paraId="0DF636EB" w14:textId="77777777" w:rsidR="00BB4B87" w:rsidRPr="00C43EF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39A5895F" w14:textId="77777777" w:rsidR="00BB4B87" w:rsidRPr="00C43EF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CBC6" id="Casella di testo 7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SAHQIAADQEAAAOAAAAZHJzL2Uyb0RvYy54bWysU8tu2zAQvBfoPxC815IVK3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" filled="f" stroked="f" strokeweight=".5pt">
                <v:textbox>
                  <w:txbxContent>
                    <w:p w14:paraId="067D17FA" w14:textId="0AE61216" w:rsidR="00BB4B87" w:rsidRPr="0020553F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val="it-IT" w:eastAsia="it-IT"/>
                        </w:rPr>
                      </w:pPr>
                      <w:r w:rsidRPr="0020553F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val="it-IT" w:eastAsia="it-IT"/>
                        </w:rPr>
                        <w:t>MILAN</w:t>
                      </w:r>
                    </w:p>
                    <w:p w14:paraId="080D8B85" w14:textId="37508FC3" w:rsidR="00BB4B87" w:rsidRPr="0020553F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</w:pPr>
                      <w:r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>Via Visconti di Modrone, 38</w:t>
                      </w:r>
                      <w:r w:rsidR="008D1B5C"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 xml:space="preserve"> - </w:t>
                      </w:r>
                      <w:r w:rsidRPr="0020553F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it-IT" w:eastAsia="it-IT"/>
                        </w:rPr>
                        <w:t>20122 Milan</w:t>
                      </w:r>
                    </w:p>
                    <w:p w14:paraId="0AAE1B8D" w14:textId="3ACBF8BF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F31BE3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5463A678" w14:textId="7965A64F" w:rsidR="00BB4B87" w:rsidRPr="00C43EF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Fiscal </w:t>
                      </w:r>
                      <w:r w:rsidR="00C406D5"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code and VAT number </w:t>
                      </w:r>
                      <w:r w:rsidRPr="00C43EF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09910630152</w:t>
                      </w:r>
                    </w:p>
                    <w:p w14:paraId="0DF636EB" w14:textId="77777777" w:rsidR="00BB4B87" w:rsidRPr="00C43EF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39A5895F" w14:textId="77777777" w:rsidR="00BB4B87" w:rsidRPr="00C43EF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 w:rsidRPr="00C43EF5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Pr="00C43EF5" w:rsidRDefault="004D3234" w:rsidP="00D03470">
      <w:r w:rsidRPr="00C43EF5">
        <w:separator/>
      </w:r>
    </w:p>
  </w:endnote>
  <w:endnote w:type="continuationSeparator" w:id="0">
    <w:p w14:paraId="6D62BAA3" w14:textId="77777777" w:rsidR="004D3234" w:rsidRPr="00C43EF5" w:rsidRDefault="004D3234" w:rsidP="00D03470">
      <w:r w:rsidRPr="00C43EF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Pr="00C43EF5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C43EF5">
          <w:rPr>
            <w:rStyle w:val="Numeropagina"/>
          </w:rPr>
          <w:fldChar w:fldCharType="begin"/>
        </w:r>
        <w:r w:rsidRPr="00C43EF5">
          <w:rPr>
            <w:rStyle w:val="Numeropagina"/>
          </w:rPr>
          <w:instrText xml:space="preserve"> PAGE </w:instrText>
        </w:r>
        <w:r w:rsidRPr="00C43EF5">
          <w:rPr>
            <w:rStyle w:val="Numeropagina"/>
          </w:rPr>
          <w:fldChar w:fldCharType="end"/>
        </w:r>
      </w:p>
    </w:sdtContent>
  </w:sdt>
  <w:p w14:paraId="21671074" w14:textId="77777777" w:rsidR="00633C5A" w:rsidRPr="00C43EF5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C43EF5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C43EF5">
          <w:rPr>
            <w:rStyle w:val="Numeropagina"/>
          </w:rPr>
          <w:fldChar w:fldCharType="begin"/>
        </w:r>
        <w:r w:rsidRPr="00C43EF5">
          <w:rPr>
            <w:rStyle w:val="Numeropagina"/>
          </w:rPr>
          <w:instrText xml:space="preserve"> PAGE </w:instrText>
        </w:r>
        <w:r w:rsidRPr="00C43EF5">
          <w:rPr>
            <w:rStyle w:val="Numeropagina"/>
          </w:rPr>
          <w:fldChar w:fldCharType="separate"/>
        </w:r>
        <w:r w:rsidR="00C744E2" w:rsidRPr="00C43EF5">
          <w:rPr>
            <w:rStyle w:val="Numeropagina"/>
          </w:rPr>
          <w:t>3</w:t>
        </w:r>
        <w:r w:rsidRPr="00C43EF5">
          <w:rPr>
            <w:rStyle w:val="Numeropagina"/>
          </w:rPr>
          <w:fldChar w:fldCharType="end"/>
        </w:r>
      </w:p>
    </w:sdtContent>
  </w:sdt>
  <w:p w14:paraId="06108788" w14:textId="77777777" w:rsidR="00633C5A" w:rsidRPr="00C43EF5" w:rsidRDefault="00633C5A" w:rsidP="00633C5A">
    <w:pPr>
      <w:pStyle w:val="Pidipagina"/>
      <w:ind w:right="360"/>
    </w:pPr>
    <w:r w:rsidRPr="00C43EF5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Pr="00C43EF5" w:rsidRDefault="004D3234" w:rsidP="00D03470">
      <w:r w:rsidRPr="00C43EF5">
        <w:separator/>
      </w:r>
    </w:p>
  </w:footnote>
  <w:footnote w:type="continuationSeparator" w:id="0">
    <w:p w14:paraId="03930589" w14:textId="77777777" w:rsidR="004D3234" w:rsidRPr="00C43EF5" w:rsidRDefault="004D3234" w:rsidP="00D03470">
      <w:r w:rsidRPr="00C43EF5">
        <w:continuationSeparator/>
      </w:r>
    </w:p>
  </w:footnote>
  <w:footnote w:id="1">
    <w:p w14:paraId="72E6A2B0" w14:textId="77777777" w:rsidR="00CB233A" w:rsidRDefault="00CB233A" w:rsidP="00CB233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CB233A">
        <w:rPr>
          <w:rStyle w:val="Rimandonotaapidipagina"/>
          <w:rFonts w:ascii="Montserrat" w:hAnsi="Montserrat"/>
          <w:sz w:val="18"/>
          <w:szCs w:val="18"/>
        </w:rPr>
        <w:footnoteRef/>
      </w:r>
      <w:r w:rsidRPr="00CB233A">
        <w:rPr>
          <w:rFonts w:ascii="Montserrat" w:hAnsi="Montserrat" w:cs="Segoe UI"/>
          <w:sz w:val="18"/>
          <w:szCs w:val="18"/>
        </w:rPr>
        <w:t xml:space="preserve"> </w:t>
      </w:r>
      <w:r>
        <w:rPr>
          <w:rFonts w:ascii="Montserrat" w:hAnsi="Montserrat" w:cs="Segoe UI"/>
          <w:sz w:val="18"/>
          <w:szCs w:val="18"/>
        </w:rPr>
        <w:t xml:space="preserve">Such </w:t>
      </w:r>
      <w:r w:rsidRPr="00CB233A">
        <w:rPr>
          <w:rFonts w:ascii="Montserrat" w:hAnsi="Montserrat" w:cs="Segoe UI"/>
          <w:sz w:val="18"/>
          <w:szCs w:val="18"/>
        </w:rPr>
        <w:t>changes come into effect on May 2</w:t>
      </w:r>
      <w:r w:rsidRPr="00CB233A">
        <w:rPr>
          <w:rFonts w:ascii="Montserrat" w:hAnsi="Montserrat" w:cs="Segoe UI"/>
          <w:sz w:val="18"/>
          <w:szCs w:val="18"/>
          <w:vertAlign w:val="superscript"/>
        </w:rPr>
        <w:t>nd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CB233A">
        <w:rPr>
          <w:rFonts w:ascii="Montserrat" w:hAnsi="Montserrat" w:cs="Segoe UI"/>
          <w:sz w:val="18"/>
          <w:szCs w:val="18"/>
        </w:rPr>
        <w:t>2024 and</w:t>
      </w:r>
      <w:r>
        <w:rPr>
          <w:rFonts w:ascii="Montserrat" w:hAnsi="Montserrat" w:cs="Segoe UI"/>
          <w:sz w:val="18"/>
          <w:szCs w:val="18"/>
        </w:rPr>
        <w:t xml:space="preserve">, </w:t>
      </w:r>
      <w:r w:rsidRPr="00CB233A">
        <w:rPr>
          <w:rFonts w:ascii="Montserrat" w:hAnsi="Montserrat" w:cs="Segoe UI"/>
          <w:sz w:val="18"/>
          <w:szCs w:val="18"/>
        </w:rPr>
        <w:t xml:space="preserve">therefore, </w:t>
      </w:r>
      <w:r>
        <w:rPr>
          <w:rFonts w:ascii="Montserrat" w:hAnsi="Montserrat" w:cs="Segoe UI"/>
          <w:sz w:val="18"/>
          <w:szCs w:val="18"/>
        </w:rPr>
        <w:t xml:space="preserve">taxpayers with calendar year should </w:t>
      </w:r>
      <w:r w:rsidRPr="00CB233A">
        <w:rPr>
          <w:rFonts w:ascii="Montserrat" w:hAnsi="Montserrat" w:cs="Segoe UI"/>
          <w:sz w:val="18"/>
          <w:szCs w:val="18"/>
        </w:rPr>
        <w:t xml:space="preserve">submit their </w:t>
      </w:r>
      <w:r>
        <w:rPr>
          <w:rFonts w:ascii="Montserrat" w:hAnsi="Montserrat" w:cs="Segoe UI"/>
          <w:sz w:val="18"/>
          <w:szCs w:val="18"/>
        </w:rPr>
        <w:t xml:space="preserve">tax returns, </w:t>
      </w:r>
      <w:r w:rsidRPr="00CB233A">
        <w:rPr>
          <w:rFonts w:ascii="Montserrat" w:hAnsi="Montserrat" w:cs="Segoe UI"/>
          <w:sz w:val="18"/>
          <w:szCs w:val="18"/>
        </w:rPr>
        <w:t xml:space="preserve">for the 2023 tax </w:t>
      </w:r>
      <w:r>
        <w:rPr>
          <w:rFonts w:ascii="Montserrat" w:hAnsi="Montserrat" w:cs="Segoe UI"/>
          <w:sz w:val="18"/>
          <w:szCs w:val="18"/>
        </w:rPr>
        <w:t xml:space="preserve">year, </w:t>
      </w:r>
      <w:r w:rsidRPr="00CB233A">
        <w:rPr>
          <w:rFonts w:ascii="Montserrat" w:hAnsi="Montserrat" w:cs="Segoe UI"/>
          <w:sz w:val="18"/>
          <w:szCs w:val="18"/>
        </w:rPr>
        <w:t>no later than September 30</w:t>
      </w:r>
      <w:r w:rsidRPr="00CB233A">
        <w:rPr>
          <w:rFonts w:ascii="Montserrat" w:hAnsi="Montserrat" w:cs="Segoe UI"/>
          <w:sz w:val="18"/>
          <w:szCs w:val="18"/>
          <w:vertAlign w:val="superscript"/>
        </w:rPr>
        <w:t>th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CB233A">
        <w:rPr>
          <w:rFonts w:ascii="Montserrat" w:hAnsi="Montserrat" w:cs="Segoe UI"/>
          <w:sz w:val="18"/>
          <w:szCs w:val="18"/>
        </w:rPr>
        <w:t>2024.</w:t>
      </w:r>
    </w:p>
    <w:p w14:paraId="041BD695" w14:textId="7760FF24" w:rsidR="00CB233A" w:rsidRPr="00CB233A" w:rsidRDefault="00CB233A" w:rsidP="0060685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CB233A">
        <w:rPr>
          <w:rFonts w:ascii="Montserrat" w:hAnsi="Montserrat" w:cs="Segoe UI"/>
          <w:sz w:val="18"/>
          <w:szCs w:val="18"/>
        </w:rPr>
        <w:t xml:space="preserve">However, for the </w:t>
      </w:r>
      <w:r w:rsidRPr="00CB233A">
        <w:rPr>
          <w:rFonts w:ascii="Montserrat" w:hAnsi="Montserrat" w:cs="Segoe UI"/>
          <w:b/>
          <w:bCs/>
          <w:sz w:val="18"/>
          <w:szCs w:val="18"/>
        </w:rPr>
        <w:t>2023 tax period only</w:t>
      </w:r>
      <w:r w:rsidRPr="00CB233A">
        <w:rPr>
          <w:rFonts w:ascii="Montserrat" w:hAnsi="Montserrat" w:cs="Segoe UI"/>
          <w:sz w:val="18"/>
          <w:szCs w:val="18"/>
        </w:rPr>
        <w:t>, the deadline is deferred to October 15</w:t>
      </w:r>
      <w:r w:rsidRPr="00CB233A">
        <w:rPr>
          <w:rFonts w:ascii="Montserrat" w:hAnsi="Montserrat" w:cs="Segoe UI"/>
          <w:sz w:val="18"/>
          <w:szCs w:val="18"/>
          <w:vertAlign w:val="superscript"/>
        </w:rPr>
        <w:t>th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CB233A">
        <w:rPr>
          <w:rFonts w:ascii="Montserrat" w:hAnsi="Montserrat" w:cs="Segoe UI"/>
          <w:sz w:val="18"/>
          <w:szCs w:val="18"/>
        </w:rPr>
        <w:t xml:space="preserve">2024, according to the text of the </w:t>
      </w:r>
      <w:r w:rsidRPr="00CB233A">
        <w:rPr>
          <w:rFonts w:ascii="Montserrat" w:hAnsi="Montserrat" w:cs="Segoe UI"/>
          <w:i/>
          <w:iCs/>
          <w:sz w:val="18"/>
          <w:szCs w:val="18"/>
        </w:rPr>
        <w:t>“Decreto accertamento e concordato preventiv</w:t>
      </w:r>
      <w:r>
        <w:rPr>
          <w:rFonts w:ascii="Montserrat" w:hAnsi="Montserrat" w:cs="Segoe UI"/>
          <w:i/>
          <w:iCs/>
          <w:sz w:val="18"/>
          <w:szCs w:val="18"/>
        </w:rPr>
        <w:t>o</w:t>
      </w:r>
      <w:r w:rsidRPr="00CB233A">
        <w:rPr>
          <w:rFonts w:ascii="Montserrat" w:hAnsi="Montserrat" w:cs="Segoe UI"/>
          <w:i/>
          <w:iCs/>
          <w:sz w:val="18"/>
          <w:szCs w:val="18"/>
        </w:rPr>
        <w:t xml:space="preserve"> biennale”</w:t>
      </w:r>
      <w:r>
        <w:rPr>
          <w:rFonts w:ascii="Montserrat" w:hAnsi="Montserrat" w:cs="Segoe UI"/>
          <w:sz w:val="18"/>
          <w:szCs w:val="18"/>
        </w:rPr>
        <w:t xml:space="preserve"> </w:t>
      </w:r>
      <w:r w:rsidRPr="00CB233A">
        <w:rPr>
          <w:rFonts w:ascii="Montserrat" w:hAnsi="Montserrat" w:cs="Segoe UI"/>
          <w:sz w:val="18"/>
          <w:szCs w:val="18"/>
        </w:rPr>
        <w:t>currently being published.</w:t>
      </w:r>
    </w:p>
  </w:footnote>
  <w:footnote w:id="2">
    <w:p w14:paraId="4F103A6A" w14:textId="0FC37301" w:rsidR="0060685A" w:rsidRPr="00CB233A" w:rsidRDefault="0060685A" w:rsidP="0060685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CB233A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Segoe UI"/>
          <w:sz w:val="18"/>
          <w:szCs w:val="18"/>
        </w:rPr>
        <w:t xml:space="preserve"> Moreover, </w:t>
      </w:r>
      <w:r w:rsidRPr="00CB233A">
        <w:rPr>
          <w:rFonts w:ascii="Montserrat" w:hAnsi="Montserrat" w:cs="Segoe UI"/>
          <w:sz w:val="18"/>
          <w:szCs w:val="18"/>
        </w:rPr>
        <w:t xml:space="preserve">the obligation to exercise the option for installment payments in the tax </w:t>
      </w:r>
      <w:r>
        <w:rPr>
          <w:rFonts w:ascii="Montserrat" w:hAnsi="Montserrat" w:cs="Segoe UI"/>
          <w:sz w:val="18"/>
          <w:szCs w:val="18"/>
        </w:rPr>
        <w:t xml:space="preserve">return </w:t>
      </w:r>
      <w:r w:rsidRPr="00CB233A">
        <w:rPr>
          <w:rFonts w:ascii="Montserrat" w:hAnsi="Montserrat" w:cs="Segoe UI"/>
          <w:sz w:val="18"/>
          <w:szCs w:val="18"/>
        </w:rPr>
        <w:t>is abolished.</w:t>
      </w:r>
    </w:p>
  </w:footnote>
  <w:footnote w:id="3">
    <w:p w14:paraId="2228DC8A" w14:textId="5CF76CD5" w:rsidR="00F74D33" w:rsidRPr="00F74D33" w:rsidRDefault="00F74D33" w:rsidP="00F74D3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F74D33">
        <w:rPr>
          <w:rStyle w:val="Rimandonotaapidipagina"/>
          <w:rFonts w:ascii="Montserrat" w:hAnsi="Montserrat"/>
          <w:sz w:val="18"/>
          <w:szCs w:val="18"/>
        </w:rPr>
        <w:footnoteRef/>
      </w:r>
      <w:r w:rsidRPr="00F74D33">
        <w:rPr>
          <w:rFonts w:ascii="Montserrat" w:hAnsi="Montserrat" w:cs="Segoe UI"/>
          <w:sz w:val="18"/>
          <w:szCs w:val="18"/>
        </w:rPr>
        <w:t xml:space="preserve">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No changes have been introduced to the benefit for those making traceable payments exceeding €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500, which requires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the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indication in the </w:t>
      </w:r>
      <w:r w:rsidRPr="00F74D33">
        <w:rPr>
          <w:rFonts w:ascii="Montserrat" w:hAnsi="Montserrat" w:cs="Segoe UI"/>
          <w:i/>
          <w:iCs/>
          <w:color w:val="0D0D0D"/>
          <w:sz w:val="18"/>
          <w:szCs w:val="18"/>
          <w:shd w:val="clear" w:color="auto" w:fill="FFFFFF"/>
        </w:rPr>
        <w:t>RS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section of the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i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ncome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t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ax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r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eturn</w:t>
      </w:r>
      <w:r w:rsidR="00620272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,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also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granted to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taxpayers with revenues/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turnover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exceeding €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5 million. In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such a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case,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assessment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terms decrease by two years and therefore expire on December 31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  <w:vertAlign w:val="superscript"/>
        </w:rPr>
        <w:t>st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of the third year following the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filing </w:t>
      </w:r>
      <w:r w:rsidRPr="00F74D33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of the 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tax return</w:t>
      </w:r>
      <w:r w:rsidRPr="00F74D33">
        <w:rPr>
          <w:rFonts w:ascii="Montserrat" w:hAnsi="Montserrat" w:cs="Segoe UI"/>
          <w:sz w:val="18"/>
          <w:szCs w:val="18"/>
        </w:rPr>
        <w:t>.</w:t>
      </w:r>
    </w:p>
  </w:footnote>
  <w:footnote w:id="4">
    <w:p w14:paraId="07AD8BB3" w14:textId="6FD90C05" w:rsidR="008D6212" w:rsidRPr="008D6212" w:rsidRDefault="008D6212" w:rsidP="008D621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</w:rPr>
      </w:pPr>
      <w:r w:rsidRPr="008D6212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8D6212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The exemption is accompanied by the elimination of the option to issue paper invoices for lump-sum taxpayers with revenues below €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8D6212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25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.</w:t>
      </w:r>
      <w:r w:rsidRPr="008D6212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000: starting from January 1</w:t>
      </w:r>
      <w:r w:rsidRPr="008D6212">
        <w:rPr>
          <w:rFonts w:ascii="Montserrat" w:hAnsi="Montserrat" w:cs="Segoe UI"/>
          <w:color w:val="0D0D0D"/>
          <w:sz w:val="18"/>
          <w:szCs w:val="18"/>
          <w:shd w:val="clear" w:color="auto" w:fill="FFFFFF"/>
          <w:vertAlign w:val="superscript"/>
        </w:rPr>
        <w:t>st</w:t>
      </w:r>
      <w:r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 xml:space="preserve"> </w:t>
      </w:r>
      <w:r w:rsidRPr="008D6212">
        <w:rPr>
          <w:rFonts w:ascii="Montserrat" w:hAnsi="Montserrat" w:cs="Segoe UI"/>
          <w:color w:val="0D0D0D"/>
          <w:sz w:val="18"/>
          <w:szCs w:val="18"/>
          <w:shd w:val="clear" w:color="auto" w:fill="FFFFFF"/>
        </w:rPr>
        <w:t>2024, in fact, the obligation to issue electronic invoices applies to all lump-sum taxpayers, regardless of turnover.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3C75D299" w:rsidR="00633C5A" w:rsidRPr="00C43EF5" w:rsidRDefault="00633C5A">
    <w:pPr>
      <w:pStyle w:val="Intestazione"/>
      <w:rPr>
        <w:rFonts w:eastAsia="Times New Roman" w:cs="Times New Roman"/>
        <w:b/>
        <w:bCs/>
        <w:lang w:eastAsia="it-IT"/>
      </w:rPr>
    </w:pPr>
    <w:r w:rsidRPr="00C43EF5"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3EF5">
      <w:rPr>
        <w:b/>
        <w:bCs/>
      </w:rPr>
      <w:ptab w:relativeTo="margin" w:alignment="center" w:leader="none"/>
    </w:r>
    <w:r w:rsidRPr="00C43EF5">
      <w:rPr>
        <w:b/>
        <w:bCs/>
      </w:rPr>
      <w:ptab w:relativeTo="margin" w:alignment="right" w:leader="none"/>
    </w:r>
    <w:r w:rsidR="002810B8" w:rsidRPr="00C43EF5">
      <w:rPr>
        <w:rFonts w:eastAsia="Times New Roman" w:cs="Times New Roman"/>
        <w:b/>
        <w:bCs/>
        <w:lang w:eastAsia="it-IT"/>
      </w:rPr>
      <w:t>INFORMAT</w:t>
    </w:r>
    <w:r w:rsidR="00C406D5" w:rsidRPr="00C43EF5">
      <w:rPr>
        <w:rFonts w:eastAsia="Times New Roman" w:cs="Times New Roman"/>
        <w:b/>
        <w:bCs/>
        <w:lang w:eastAsia="it-IT"/>
      </w:rPr>
      <w:t>ION LETTER</w:t>
    </w:r>
    <w:r w:rsidR="002810B8" w:rsidRPr="00C43EF5">
      <w:rPr>
        <w:rFonts w:eastAsia="Times New Roman" w:cs="Times New Roman"/>
        <w:b/>
        <w:bCs/>
        <w:lang w:eastAsia="it-IT"/>
      </w:rPr>
      <w:t xml:space="preserve"> N.</w:t>
    </w:r>
    <w:r w:rsidR="00AA238B" w:rsidRPr="00C43EF5">
      <w:rPr>
        <w:rFonts w:eastAsia="Times New Roman" w:cs="Times New Roman"/>
        <w:b/>
        <w:bCs/>
        <w:lang w:eastAsia="it-IT"/>
      </w:rPr>
      <w:t>0</w:t>
    </w:r>
    <w:r w:rsidR="007828C6">
      <w:rPr>
        <w:rFonts w:eastAsia="Times New Roman" w:cs="Times New Roman"/>
        <w:b/>
        <w:bCs/>
        <w:lang w:eastAsia="it-IT"/>
      </w:rPr>
      <w:t>7</w:t>
    </w:r>
    <w:r w:rsidR="00BE2E60" w:rsidRPr="00C43EF5">
      <w:rPr>
        <w:rFonts w:eastAsia="Times New Roman" w:cs="Times New Roman"/>
        <w:b/>
        <w:bCs/>
        <w:lang w:eastAsia="it-IT"/>
      </w:rPr>
      <w:t>/202</w:t>
    </w:r>
    <w:r w:rsidR="00AA238B" w:rsidRPr="00C43EF5">
      <w:rPr>
        <w:rFonts w:eastAsia="Times New Roman" w:cs="Times New Roman"/>
        <w:b/>
        <w:bCs/>
        <w:lang w:eastAsia="it-IT"/>
      </w:rPr>
      <w:t>4</w:t>
    </w:r>
    <w:r w:rsidR="00BE2E60" w:rsidRPr="00C43EF5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7478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6pt;height:6pt" o:bullet="t">
        <v:imagedata r:id="rId1" o:title="Rectangle 7"/>
      </v:shape>
    </w:pict>
  </w:numPicBullet>
  <w:abstractNum w:abstractNumId="0" w15:restartNumberingAfterBreak="0">
    <w:nsid w:val="2802012A"/>
    <w:multiLevelType w:val="hybridMultilevel"/>
    <w:tmpl w:val="B07AE2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202A9"/>
    <w:multiLevelType w:val="hybridMultilevel"/>
    <w:tmpl w:val="69A0A1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C618D7"/>
    <w:multiLevelType w:val="hybridMultilevel"/>
    <w:tmpl w:val="2EF8613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814D3"/>
    <w:multiLevelType w:val="hybridMultilevel"/>
    <w:tmpl w:val="27C885B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93613">
    <w:abstractNumId w:val="1"/>
  </w:num>
  <w:num w:numId="2" w16cid:durableId="476260756">
    <w:abstractNumId w:val="3"/>
  </w:num>
  <w:num w:numId="3" w16cid:durableId="1004360575">
    <w:abstractNumId w:val="4"/>
  </w:num>
  <w:num w:numId="4" w16cid:durableId="2047756605">
    <w:abstractNumId w:val="2"/>
  </w:num>
  <w:num w:numId="5" w16cid:durableId="1806461903">
    <w:abstractNumId w:val="0"/>
  </w:num>
  <w:num w:numId="6" w16cid:durableId="116103953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4865"/>
    <w:rsid w:val="00017DF8"/>
    <w:rsid w:val="00021C57"/>
    <w:rsid w:val="000228BE"/>
    <w:rsid w:val="00024D06"/>
    <w:rsid w:val="00030CDA"/>
    <w:rsid w:val="0003296F"/>
    <w:rsid w:val="00037900"/>
    <w:rsid w:val="00040BAF"/>
    <w:rsid w:val="00041735"/>
    <w:rsid w:val="000513F2"/>
    <w:rsid w:val="0005200B"/>
    <w:rsid w:val="00054C72"/>
    <w:rsid w:val="00055FF9"/>
    <w:rsid w:val="00060F0C"/>
    <w:rsid w:val="000612FE"/>
    <w:rsid w:val="000773D8"/>
    <w:rsid w:val="000774AB"/>
    <w:rsid w:val="000874CD"/>
    <w:rsid w:val="000935EF"/>
    <w:rsid w:val="000937EA"/>
    <w:rsid w:val="00095277"/>
    <w:rsid w:val="000960AC"/>
    <w:rsid w:val="00096B7F"/>
    <w:rsid w:val="000A04CD"/>
    <w:rsid w:val="000A3D53"/>
    <w:rsid w:val="000A5362"/>
    <w:rsid w:val="000A6C12"/>
    <w:rsid w:val="000A70CE"/>
    <w:rsid w:val="000B0381"/>
    <w:rsid w:val="000D075A"/>
    <w:rsid w:val="000E5286"/>
    <w:rsid w:val="000F138E"/>
    <w:rsid w:val="000F6979"/>
    <w:rsid w:val="001020BA"/>
    <w:rsid w:val="00103ABC"/>
    <w:rsid w:val="00114A89"/>
    <w:rsid w:val="00126BB7"/>
    <w:rsid w:val="001418D4"/>
    <w:rsid w:val="00151EB2"/>
    <w:rsid w:val="00167C15"/>
    <w:rsid w:val="00170BCA"/>
    <w:rsid w:val="00171AA6"/>
    <w:rsid w:val="001744C9"/>
    <w:rsid w:val="00177FD1"/>
    <w:rsid w:val="00182671"/>
    <w:rsid w:val="001827CB"/>
    <w:rsid w:val="00187F54"/>
    <w:rsid w:val="00192CB2"/>
    <w:rsid w:val="001A5C4B"/>
    <w:rsid w:val="001D40F8"/>
    <w:rsid w:val="001E114C"/>
    <w:rsid w:val="001E2CE8"/>
    <w:rsid w:val="001F1313"/>
    <w:rsid w:val="002039F3"/>
    <w:rsid w:val="0020553F"/>
    <w:rsid w:val="002104C4"/>
    <w:rsid w:val="00225772"/>
    <w:rsid w:val="00230EEE"/>
    <w:rsid w:val="002312F6"/>
    <w:rsid w:val="00243133"/>
    <w:rsid w:val="002520B8"/>
    <w:rsid w:val="00262AAC"/>
    <w:rsid w:val="00263646"/>
    <w:rsid w:val="00263B48"/>
    <w:rsid w:val="00266E6E"/>
    <w:rsid w:val="00267526"/>
    <w:rsid w:val="002726ED"/>
    <w:rsid w:val="002773B1"/>
    <w:rsid w:val="002810B8"/>
    <w:rsid w:val="00283C40"/>
    <w:rsid w:val="00287A15"/>
    <w:rsid w:val="00290183"/>
    <w:rsid w:val="0029264B"/>
    <w:rsid w:val="00292CA7"/>
    <w:rsid w:val="00292CC6"/>
    <w:rsid w:val="002957C5"/>
    <w:rsid w:val="0029581B"/>
    <w:rsid w:val="00295B3E"/>
    <w:rsid w:val="002A2D52"/>
    <w:rsid w:val="002A7123"/>
    <w:rsid w:val="002B2228"/>
    <w:rsid w:val="002B7EE1"/>
    <w:rsid w:val="002C1408"/>
    <w:rsid w:val="002C2540"/>
    <w:rsid w:val="002C2EA7"/>
    <w:rsid w:val="002C5196"/>
    <w:rsid w:val="002C554E"/>
    <w:rsid w:val="002D0C24"/>
    <w:rsid w:val="002F42E4"/>
    <w:rsid w:val="002F494A"/>
    <w:rsid w:val="002F5722"/>
    <w:rsid w:val="002F6C4F"/>
    <w:rsid w:val="003229E1"/>
    <w:rsid w:val="003231D5"/>
    <w:rsid w:val="00325A3B"/>
    <w:rsid w:val="003270DC"/>
    <w:rsid w:val="00330A7A"/>
    <w:rsid w:val="0034143E"/>
    <w:rsid w:val="0034272F"/>
    <w:rsid w:val="00346D42"/>
    <w:rsid w:val="00365D3A"/>
    <w:rsid w:val="00366BCA"/>
    <w:rsid w:val="003679B0"/>
    <w:rsid w:val="003727DE"/>
    <w:rsid w:val="003839E3"/>
    <w:rsid w:val="003859CE"/>
    <w:rsid w:val="003924E2"/>
    <w:rsid w:val="0039548E"/>
    <w:rsid w:val="00396C37"/>
    <w:rsid w:val="00397E33"/>
    <w:rsid w:val="003B0961"/>
    <w:rsid w:val="003B0B90"/>
    <w:rsid w:val="003B184E"/>
    <w:rsid w:val="003B6839"/>
    <w:rsid w:val="003B7848"/>
    <w:rsid w:val="003C38A0"/>
    <w:rsid w:val="003C72CB"/>
    <w:rsid w:val="003D5760"/>
    <w:rsid w:val="003E2E6D"/>
    <w:rsid w:val="003F3A21"/>
    <w:rsid w:val="003F4ED0"/>
    <w:rsid w:val="003F79C1"/>
    <w:rsid w:val="0040259C"/>
    <w:rsid w:val="00413B83"/>
    <w:rsid w:val="00415A56"/>
    <w:rsid w:val="00416B0D"/>
    <w:rsid w:val="00420181"/>
    <w:rsid w:val="0042528D"/>
    <w:rsid w:val="00427A01"/>
    <w:rsid w:val="00427D7B"/>
    <w:rsid w:val="004339F6"/>
    <w:rsid w:val="00451EE5"/>
    <w:rsid w:val="00455925"/>
    <w:rsid w:val="0045755D"/>
    <w:rsid w:val="004651A8"/>
    <w:rsid w:val="004653E0"/>
    <w:rsid w:val="0047578E"/>
    <w:rsid w:val="0047677C"/>
    <w:rsid w:val="00476B5B"/>
    <w:rsid w:val="00480CD6"/>
    <w:rsid w:val="00486961"/>
    <w:rsid w:val="004963EA"/>
    <w:rsid w:val="00497DA2"/>
    <w:rsid w:val="004A3949"/>
    <w:rsid w:val="004A3E9F"/>
    <w:rsid w:val="004A5B99"/>
    <w:rsid w:val="004B0A5B"/>
    <w:rsid w:val="004B56B2"/>
    <w:rsid w:val="004B5888"/>
    <w:rsid w:val="004C13FA"/>
    <w:rsid w:val="004D3234"/>
    <w:rsid w:val="004D512F"/>
    <w:rsid w:val="004E2321"/>
    <w:rsid w:val="004E54CF"/>
    <w:rsid w:val="004E6C8B"/>
    <w:rsid w:val="004F179E"/>
    <w:rsid w:val="005024B7"/>
    <w:rsid w:val="00502DA2"/>
    <w:rsid w:val="00502E6E"/>
    <w:rsid w:val="00510EDD"/>
    <w:rsid w:val="005142EC"/>
    <w:rsid w:val="005203F9"/>
    <w:rsid w:val="005267ED"/>
    <w:rsid w:val="005323DB"/>
    <w:rsid w:val="00534951"/>
    <w:rsid w:val="005400DD"/>
    <w:rsid w:val="00547042"/>
    <w:rsid w:val="005500EB"/>
    <w:rsid w:val="00555C40"/>
    <w:rsid w:val="00564799"/>
    <w:rsid w:val="00570E36"/>
    <w:rsid w:val="00574800"/>
    <w:rsid w:val="00582B77"/>
    <w:rsid w:val="00582ED4"/>
    <w:rsid w:val="00584432"/>
    <w:rsid w:val="00585F3D"/>
    <w:rsid w:val="00586A57"/>
    <w:rsid w:val="005A53C2"/>
    <w:rsid w:val="005B061E"/>
    <w:rsid w:val="005B09D5"/>
    <w:rsid w:val="005B10A9"/>
    <w:rsid w:val="005B15C7"/>
    <w:rsid w:val="005B1EB5"/>
    <w:rsid w:val="005B677E"/>
    <w:rsid w:val="005C0898"/>
    <w:rsid w:val="005C3551"/>
    <w:rsid w:val="005C53D4"/>
    <w:rsid w:val="005D6611"/>
    <w:rsid w:val="005E01EB"/>
    <w:rsid w:val="005E0E1B"/>
    <w:rsid w:val="005E4CF5"/>
    <w:rsid w:val="005F2ACD"/>
    <w:rsid w:val="005F6F9B"/>
    <w:rsid w:val="005F6FF5"/>
    <w:rsid w:val="00601DB7"/>
    <w:rsid w:val="0060685A"/>
    <w:rsid w:val="006071D2"/>
    <w:rsid w:val="00620272"/>
    <w:rsid w:val="006270C3"/>
    <w:rsid w:val="006311C1"/>
    <w:rsid w:val="00633C5A"/>
    <w:rsid w:val="00646330"/>
    <w:rsid w:val="00650F8D"/>
    <w:rsid w:val="006639EE"/>
    <w:rsid w:val="00664816"/>
    <w:rsid w:val="00664933"/>
    <w:rsid w:val="0066632B"/>
    <w:rsid w:val="00671157"/>
    <w:rsid w:val="0067236F"/>
    <w:rsid w:val="00690099"/>
    <w:rsid w:val="00690EFB"/>
    <w:rsid w:val="006960E2"/>
    <w:rsid w:val="00697979"/>
    <w:rsid w:val="006B0E80"/>
    <w:rsid w:val="006B3FE9"/>
    <w:rsid w:val="006B538E"/>
    <w:rsid w:val="006C41EC"/>
    <w:rsid w:val="006C42D9"/>
    <w:rsid w:val="006C4590"/>
    <w:rsid w:val="006D40ED"/>
    <w:rsid w:val="006D5663"/>
    <w:rsid w:val="006D568E"/>
    <w:rsid w:val="006D72D5"/>
    <w:rsid w:val="006D72EE"/>
    <w:rsid w:val="006E0689"/>
    <w:rsid w:val="006E13DF"/>
    <w:rsid w:val="006E5484"/>
    <w:rsid w:val="006E6ED0"/>
    <w:rsid w:val="006F183D"/>
    <w:rsid w:val="006F21C0"/>
    <w:rsid w:val="006F2A7E"/>
    <w:rsid w:val="0070090C"/>
    <w:rsid w:val="00732357"/>
    <w:rsid w:val="00733891"/>
    <w:rsid w:val="00740A4B"/>
    <w:rsid w:val="00746361"/>
    <w:rsid w:val="00750E65"/>
    <w:rsid w:val="0075223C"/>
    <w:rsid w:val="0076105A"/>
    <w:rsid w:val="00765055"/>
    <w:rsid w:val="00781543"/>
    <w:rsid w:val="007828C6"/>
    <w:rsid w:val="00785904"/>
    <w:rsid w:val="007900B0"/>
    <w:rsid w:val="007A2BB7"/>
    <w:rsid w:val="007A4E0A"/>
    <w:rsid w:val="007A5BAA"/>
    <w:rsid w:val="007A627B"/>
    <w:rsid w:val="007B058A"/>
    <w:rsid w:val="007B290D"/>
    <w:rsid w:val="007C6022"/>
    <w:rsid w:val="007C6783"/>
    <w:rsid w:val="007D5F55"/>
    <w:rsid w:val="007E0064"/>
    <w:rsid w:val="007E30E8"/>
    <w:rsid w:val="007E64CE"/>
    <w:rsid w:val="007F3411"/>
    <w:rsid w:val="007F71D0"/>
    <w:rsid w:val="007F77E5"/>
    <w:rsid w:val="00804654"/>
    <w:rsid w:val="00810D62"/>
    <w:rsid w:val="00824ACE"/>
    <w:rsid w:val="008320FB"/>
    <w:rsid w:val="0083626C"/>
    <w:rsid w:val="00837132"/>
    <w:rsid w:val="00846573"/>
    <w:rsid w:val="00855F34"/>
    <w:rsid w:val="00861298"/>
    <w:rsid w:val="008673A3"/>
    <w:rsid w:val="008734A1"/>
    <w:rsid w:val="00875D28"/>
    <w:rsid w:val="00886C7B"/>
    <w:rsid w:val="008872A8"/>
    <w:rsid w:val="0088755E"/>
    <w:rsid w:val="00897295"/>
    <w:rsid w:val="008A3A1C"/>
    <w:rsid w:val="008A4F34"/>
    <w:rsid w:val="008A73AD"/>
    <w:rsid w:val="008B14C8"/>
    <w:rsid w:val="008B25F6"/>
    <w:rsid w:val="008B657A"/>
    <w:rsid w:val="008B7E0C"/>
    <w:rsid w:val="008C0C79"/>
    <w:rsid w:val="008C3EF8"/>
    <w:rsid w:val="008C6F86"/>
    <w:rsid w:val="008C788B"/>
    <w:rsid w:val="008D09A6"/>
    <w:rsid w:val="008D1B5C"/>
    <w:rsid w:val="008D42C2"/>
    <w:rsid w:val="008D58DA"/>
    <w:rsid w:val="008D6212"/>
    <w:rsid w:val="008D6B97"/>
    <w:rsid w:val="008E42E0"/>
    <w:rsid w:val="008E64DA"/>
    <w:rsid w:val="008F5D9C"/>
    <w:rsid w:val="009004C1"/>
    <w:rsid w:val="00902EC1"/>
    <w:rsid w:val="0090408B"/>
    <w:rsid w:val="00905572"/>
    <w:rsid w:val="00907E49"/>
    <w:rsid w:val="00921212"/>
    <w:rsid w:val="00932A2F"/>
    <w:rsid w:val="00932DB7"/>
    <w:rsid w:val="00937F0B"/>
    <w:rsid w:val="00940ACE"/>
    <w:rsid w:val="0094220C"/>
    <w:rsid w:val="0094565D"/>
    <w:rsid w:val="0094688F"/>
    <w:rsid w:val="0095041A"/>
    <w:rsid w:val="00962918"/>
    <w:rsid w:val="00971FED"/>
    <w:rsid w:val="0098185E"/>
    <w:rsid w:val="009822E4"/>
    <w:rsid w:val="0098432B"/>
    <w:rsid w:val="009854D6"/>
    <w:rsid w:val="00994F38"/>
    <w:rsid w:val="009978C3"/>
    <w:rsid w:val="009A3911"/>
    <w:rsid w:val="009A5ACA"/>
    <w:rsid w:val="009B0E54"/>
    <w:rsid w:val="009B71D3"/>
    <w:rsid w:val="009C3092"/>
    <w:rsid w:val="009C6A45"/>
    <w:rsid w:val="009D796F"/>
    <w:rsid w:val="009E0483"/>
    <w:rsid w:val="009E083E"/>
    <w:rsid w:val="009E389A"/>
    <w:rsid w:val="009E4985"/>
    <w:rsid w:val="009F1235"/>
    <w:rsid w:val="009F40C8"/>
    <w:rsid w:val="009F474A"/>
    <w:rsid w:val="00A020FE"/>
    <w:rsid w:val="00A036AC"/>
    <w:rsid w:val="00A14019"/>
    <w:rsid w:val="00A20208"/>
    <w:rsid w:val="00A202B2"/>
    <w:rsid w:val="00A23311"/>
    <w:rsid w:val="00A25210"/>
    <w:rsid w:val="00A41B69"/>
    <w:rsid w:val="00A4491C"/>
    <w:rsid w:val="00A46A9E"/>
    <w:rsid w:val="00A5057F"/>
    <w:rsid w:val="00A52512"/>
    <w:rsid w:val="00A61C2D"/>
    <w:rsid w:val="00A662FB"/>
    <w:rsid w:val="00A665B7"/>
    <w:rsid w:val="00A67419"/>
    <w:rsid w:val="00A71207"/>
    <w:rsid w:val="00A72282"/>
    <w:rsid w:val="00A731AF"/>
    <w:rsid w:val="00A74BB8"/>
    <w:rsid w:val="00A80D7D"/>
    <w:rsid w:val="00A83D68"/>
    <w:rsid w:val="00A83FF8"/>
    <w:rsid w:val="00A97CD1"/>
    <w:rsid w:val="00AA238B"/>
    <w:rsid w:val="00AA5A39"/>
    <w:rsid w:val="00AB4FAD"/>
    <w:rsid w:val="00AC7FB5"/>
    <w:rsid w:val="00AD507E"/>
    <w:rsid w:val="00AE487A"/>
    <w:rsid w:val="00AF0E71"/>
    <w:rsid w:val="00AF2311"/>
    <w:rsid w:val="00AF5B54"/>
    <w:rsid w:val="00AF5ED5"/>
    <w:rsid w:val="00B07578"/>
    <w:rsid w:val="00B07B3F"/>
    <w:rsid w:val="00B127D8"/>
    <w:rsid w:val="00B17CBD"/>
    <w:rsid w:val="00B2644A"/>
    <w:rsid w:val="00B275C0"/>
    <w:rsid w:val="00B30224"/>
    <w:rsid w:val="00B350AB"/>
    <w:rsid w:val="00B40B13"/>
    <w:rsid w:val="00B54A47"/>
    <w:rsid w:val="00B647D2"/>
    <w:rsid w:val="00B701A4"/>
    <w:rsid w:val="00B706F5"/>
    <w:rsid w:val="00B71C0E"/>
    <w:rsid w:val="00B7545E"/>
    <w:rsid w:val="00B82413"/>
    <w:rsid w:val="00B92495"/>
    <w:rsid w:val="00B95FCE"/>
    <w:rsid w:val="00B96D0E"/>
    <w:rsid w:val="00BA3010"/>
    <w:rsid w:val="00BA586B"/>
    <w:rsid w:val="00BB0E9B"/>
    <w:rsid w:val="00BB25B7"/>
    <w:rsid w:val="00BB3E4B"/>
    <w:rsid w:val="00BB4B87"/>
    <w:rsid w:val="00BC2079"/>
    <w:rsid w:val="00BC5661"/>
    <w:rsid w:val="00BD03EA"/>
    <w:rsid w:val="00BD3751"/>
    <w:rsid w:val="00BE01F7"/>
    <w:rsid w:val="00BE0EE0"/>
    <w:rsid w:val="00BE2E60"/>
    <w:rsid w:val="00BE2EF0"/>
    <w:rsid w:val="00BE3D9E"/>
    <w:rsid w:val="00BE5F07"/>
    <w:rsid w:val="00BE72ED"/>
    <w:rsid w:val="00BF2CC3"/>
    <w:rsid w:val="00C0708C"/>
    <w:rsid w:val="00C079FE"/>
    <w:rsid w:val="00C108F8"/>
    <w:rsid w:val="00C14F0D"/>
    <w:rsid w:val="00C15071"/>
    <w:rsid w:val="00C15741"/>
    <w:rsid w:val="00C15E9E"/>
    <w:rsid w:val="00C21074"/>
    <w:rsid w:val="00C31C14"/>
    <w:rsid w:val="00C33E8C"/>
    <w:rsid w:val="00C35C60"/>
    <w:rsid w:val="00C406D5"/>
    <w:rsid w:val="00C43EF5"/>
    <w:rsid w:val="00C478DE"/>
    <w:rsid w:val="00C5066A"/>
    <w:rsid w:val="00C61C30"/>
    <w:rsid w:val="00C63302"/>
    <w:rsid w:val="00C73281"/>
    <w:rsid w:val="00C744E2"/>
    <w:rsid w:val="00C76677"/>
    <w:rsid w:val="00C80823"/>
    <w:rsid w:val="00C864ED"/>
    <w:rsid w:val="00C865FD"/>
    <w:rsid w:val="00C96082"/>
    <w:rsid w:val="00C96A34"/>
    <w:rsid w:val="00CA2D18"/>
    <w:rsid w:val="00CB13B0"/>
    <w:rsid w:val="00CB1868"/>
    <w:rsid w:val="00CB233A"/>
    <w:rsid w:val="00CC0C22"/>
    <w:rsid w:val="00CC734A"/>
    <w:rsid w:val="00CC7ABF"/>
    <w:rsid w:val="00CD06D8"/>
    <w:rsid w:val="00CD169C"/>
    <w:rsid w:val="00CD1C59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62E"/>
    <w:rsid w:val="00D31F64"/>
    <w:rsid w:val="00D3765A"/>
    <w:rsid w:val="00D3781C"/>
    <w:rsid w:val="00D37B3A"/>
    <w:rsid w:val="00D37D3A"/>
    <w:rsid w:val="00D419C3"/>
    <w:rsid w:val="00D43155"/>
    <w:rsid w:val="00D45BA6"/>
    <w:rsid w:val="00D50044"/>
    <w:rsid w:val="00D502B3"/>
    <w:rsid w:val="00D551E3"/>
    <w:rsid w:val="00D61EAB"/>
    <w:rsid w:val="00D6316C"/>
    <w:rsid w:val="00D70261"/>
    <w:rsid w:val="00D71495"/>
    <w:rsid w:val="00D75A1D"/>
    <w:rsid w:val="00D76051"/>
    <w:rsid w:val="00D87BA2"/>
    <w:rsid w:val="00D90169"/>
    <w:rsid w:val="00D91C17"/>
    <w:rsid w:val="00D93C4C"/>
    <w:rsid w:val="00D958D9"/>
    <w:rsid w:val="00DA3014"/>
    <w:rsid w:val="00DB1986"/>
    <w:rsid w:val="00DB2489"/>
    <w:rsid w:val="00DB25F6"/>
    <w:rsid w:val="00DB34CB"/>
    <w:rsid w:val="00DC54BB"/>
    <w:rsid w:val="00DE10C9"/>
    <w:rsid w:val="00DE1FE2"/>
    <w:rsid w:val="00DE6FC6"/>
    <w:rsid w:val="00DF0084"/>
    <w:rsid w:val="00DF1AF8"/>
    <w:rsid w:val="00DF20AE"/>
    <w:rsid w:val="00E01482"/>
    <w:rsid w:val="00E1290F"/>
    <w:rsid w:val="00E1580D"/>
    <w:rsid w:val="00E1669F"/>
    <w:rsid w:val="00E27760"/>
    <w:rsid w:val="00E33F27"/>
    <w:rsid w:val="00E43803"/>
    <w:rsid w:val="00E45590"/>
    <w:rsid w:val="00E5161D"/>
    <w:rsid w:val="00E61076"/>
    <w:rsid w:val="00E615CA"/>
    <w:rsid w:val="00E639B2"/>
    <w:rsid w:val="00E7497C"/>
    <w:rsid w:val="00E753F8"/>
    <w:rsid w:val="00E8041C"/>
    <w:rsid w:val="00E8146E"/>
    <w:rsid w:val="00E9401A"/>
    <w:rsid w:val="00E94803"/>
    <w:rsid w:val="00E94808"/>
    <w:rsid w:val="00E96000"/>
    <w:rsid w:val="00EA342E"/>
    <w:rsid w:val="00EA5F61"/>
    <w:rsid w:val="00EA7EB2"/>
    <w:rsid w:val="00EB0EBC"/>
    <w:rsid w:val="00EB1F46"/>
    <w:rsid w:val="00EB228B"/>
    <w:rsid w:val="00EB460D"/>
    <w:rsid w:val="00EC037A"/>
    <w:rsid w:val="00EC2685"/>
    <w:rsid w:val="00EC3D33"/>
    <w:rsid w:val="00EC73BF"/>
    <w:rsid w:val="00ED2C43"/>
    <w:rsid w:val="00ED2E8D"/>
    <w:rsid w:val="00EE4306"/>
    <w:rsid w:val="00EE7971"/>
    <w:rsid w:val="00EF486E"/>
    <w:rsid w:val="00EF674B"/>
    <w:rsid w:val="00EF7F48"/>
    <w:rsid w:val="00F11DEC"/>
    <w:rsid w:val="00F17E8D"/>
    <w:rsid w:val="00F26C8C"/>
    <w:rsid w:val="00F30424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4D33"/>
    <w:rsid w:val="00F754B4"/>
    <w:rsid w:val="00F809EA"/>
    <w:rsid w:val="00F831EC"/>
    <w:rsid w:val="00FA3DFB"/>
    <w:rsid w:val="00FB3BDC"/>
    <w:rsid w:val="00FB7F0E"/>
    <w:rsid w:val="00FD0D68"/>
    <w:rsid w:val="00FD378F"/>
    <w:rsid w:val="00FE0105"/>
    <w:rsid w:val="00FE56C5"/>
    <w:rsid w:val="00FE73AE"/>
    <w:rsid w:val="00FE7684"/>
    <w:rsid w:val="00FF25B2"/>
    <w:rsid w:val="00FF56F9"/>
    <w:rsid w:val="00FF6D18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E3A71"/>
  <w15:docId w15:val="{C57ABB80-F6E0-41C5-A435-FC75E0AF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E114C"/>
    <w:pPr>
      <w:autoSpaceDE w:val="0"/>
      <w:autoSpaceDN w:val="0"/>
      <w:adjustRightInd w:val="0"/>
      <w:spacing w:before="200" w:after="57" w:line="300" w:lineRule="atLeast"/>
      <w:textAlignment w:val="center"/>
      <w:outlineLvl w:val="1"/>
    </w:pPr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0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06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406D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1418D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1418D4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114C"/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paragraph" w:customStyle="1" w:styleId="acapopieno">
    <w:name w:val="a capo pieno"/>
    <w:basedOn w:val="Normale"/>
    <w:link w:val="acapopienoCarattere"/>
    <w:qFormat/>
    <w:rsid w:val="001E114C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1E114C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BodyTextinevidenzablu">
    <w:name w:val="Body Text in evidenza blu"/>
    <w:rsid w:val="001E114C"/>
    <w:rPr>
      <w:b/>
      <w:color w:val="002947"/>
      <w:u w:val="single"/>
    </w:rPr>
  </w:style>
  <w:style w:type="paragraph" w:customStyle="1" w:styleId="BodyText2">
    <w:name w:val="Body Text2"/>
    <w:basedOn w:val="Corpotesto"/>
    <w:qFormat/>
    <w:rsid w:val="001E114C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eastAsia="x-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CC734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CC734A"/>
    <w:rPr>
      <w:rFonts w:ascii="Arial" w:eastAsia="Times New Roman" w:hAnsi="Arial" w:cs="Arial"/>
      <w:vanish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3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41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165152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75920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2439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61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09159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92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53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93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9746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346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5241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3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157645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172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886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7512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4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185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2657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900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93936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7383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6394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7519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9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340473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45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844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643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819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8750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928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66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199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4095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25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2363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9656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2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27053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7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596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97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8273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1043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5586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0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3638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967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254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5823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209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1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49589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615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078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84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5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027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729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79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3765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798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666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3299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0943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8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187326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302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24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82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213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11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9237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73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5754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04093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369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4439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64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6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24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549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85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910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761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0855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3380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1236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0561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1670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003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4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53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9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859234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59723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0399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6649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715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024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440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4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75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068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77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603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114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203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859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03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20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11880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989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96614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01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63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217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926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13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247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9162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3400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69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43286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8648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819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479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410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4213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733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2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135989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44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8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982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58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295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249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8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933435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986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10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99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492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4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004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456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0588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0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130609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007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625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382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44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46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40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9563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1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68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351581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7632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35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962505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309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8857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2960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366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405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921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45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85524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331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372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246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85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902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7770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53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517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416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8817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167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4979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3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88564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77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373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612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2325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9490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3882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518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585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33588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1390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9169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0576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3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84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8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246133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920162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9291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44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96947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525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735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3498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299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0948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8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1037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40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6890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07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66522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3734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734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8991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8490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5919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6785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2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18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362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2903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071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6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42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43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55082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6228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661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76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43121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9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626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670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2411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8978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5801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5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2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56145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717162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6175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77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43008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88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55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1310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7345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1884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9022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92334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52778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4066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85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4996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56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64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869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860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229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088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5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18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574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66519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0728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73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0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644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8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3919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28176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4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996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23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63528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44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18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51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6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69122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15742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9286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29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439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4404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41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78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60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26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106514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603992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610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47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292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57985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25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5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92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898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76310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71717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6906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447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479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85184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46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985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93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1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7937186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96571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02754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8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8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03944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9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70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376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8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696909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4960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321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08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972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4596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0250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99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395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406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254229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59909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5918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311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89215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68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131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761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020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2660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4106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0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174845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51728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9666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2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5796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0399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468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171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90169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7924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9118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76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56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7502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253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2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397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356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513115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83216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5241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0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223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08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792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627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03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101703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4387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74266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735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08963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15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96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96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06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942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867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8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33640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0577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8968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381412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707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7386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5912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147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0541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621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1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097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8667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02319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65970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978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625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77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756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820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726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484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819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9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8679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33891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384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08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854176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75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936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3253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87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6373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34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64445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389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12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551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2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3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89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079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498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175364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5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5014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6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769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8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709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022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1177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34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847402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43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282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748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549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6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2720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9066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034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1582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2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906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276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0490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8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863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785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774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095637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767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10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407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7640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7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7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893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3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81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562111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637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5862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569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1570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56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061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53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1918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75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893206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714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17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44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26794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41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001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714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05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2211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18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988641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23086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492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21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9087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122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075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691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9071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13633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4135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671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716591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6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220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376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575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12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022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2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490464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50481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19059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9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15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80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872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26379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80030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88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7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2951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88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680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643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26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059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020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671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2931950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722506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561008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43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394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382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92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2263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305184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49340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57107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307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6870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8337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055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667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521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8495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223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2328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418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8914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4674614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123610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6940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047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2272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4475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69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2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385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2183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5574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8865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3980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4144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970223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877494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28584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72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8457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6969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1237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5137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8770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60931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6931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998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210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4108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510396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62373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31697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964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0597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0790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9520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80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306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76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881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1925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8056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4744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504585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784925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7769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1964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1705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0945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9799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4990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661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5586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706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7325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9422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4273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348956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542949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9276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6928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601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5769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0824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823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522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2096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7309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7746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107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3723</TotalTime>
  <Pages>6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220</cp:revision>
  <cp:lastPrinted>2024-02-14T19:15:00Z</cp:lastPrinted>
  <dcterms:created xsi:type="dcterms:W3CDTF">2021-09-28T16:58:00Z</dcterms:created>
  <dcterms:modified xsi:type="dcterms:W3CDTF">2024-02-14T19:28:00Z</dcterms:modified>
</cp:coreProperties>
</file>